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25" w:rsidRPr="00757E25" w:rsidRDefault="00757E25" w:rsidP="00757E25">
      <w:pPr>
        <w:spacing w:before="0" w:after="0" w:line="240" w:lineRule="auto"/>
        <w:ind w:firstLine="0"/>
        <w:jc w:val="center"/>
        <w:rPr>
          <w:b/>
          <w:sz w:val="26"/>
          <w:szCs w:val="26"/>
        </w:rPr>
      </w:pPr>
      <w:bookmarkStart w:id="0" w:name="_title_1"/>
      <w:bookmarkStart w:id="1" w:name="_ref_537763"/>
      <w:r w:rsidRPr="00757E25">
        <w:rPr>
          <w:b/>
          <w:sz w:val="26"/>
          <w:szCs w:val="26"/>
        </w:rPr>
        <w:t>МИНИСТЕРСТВО СОЦИАЛЬНОЙ ПОЛИТИКИ КРАСНОЯРСКОГО КРАЯ</w:t>
      </w:r>
    </w:p>
    <w:p w:rsidR="00757E25" w:rsidRPr="00757E25" w:rsidRDefault="00757E25" w:rsidP="00757E25">
      <w:pPr>
        <w:spacing w:before="0" w:after="0" w:line="240" w:lineRule="auto"/>
        <w:ind w:firstLine="0"/>
        <w:jc w:val="center"/>
        <w:rPr>
          <w:b/>
          <w:sz w:val="26"/>
          <w:szCs w:val="26"/>
        </w:rPr>
      </w:pPr>
      <w:r w:rsidRPr="00757E25">
        <w:rPr>
          <w:b/>
          <w:sz w:val="26"/>
          <w:szCs w:val="26"/>
        </w:rPr>
        <w:t>КРАЕВОЕ ГОСУДАРСТВЕННОЕ БЮДЖЕТНОЕ УЧРЕЖДЕНИЕ СОЦИАЛЬНОГО ОБСЛУЖИВАНИЯ «БОГОТОЛЬСКИЙ ДОМ-ИНТЕРНАТ</w:t>
      </w:r>
    </w:p>
    <w:p w:rsidR="00757E25" w:rsidRPr="00757E25" w:rsidRDefault="00757E25" w:rsidP="00757E25">
      <w:pPr>
        <w:spacing w:before="0" w:after="0" w:line="240" w:lineRule="auto"/>
        <w:ind w:firstLine="0"/>
        <w:jc w:val="center"/>
        <w:rPr>
          <w:b/>
          <w:sz w:val="26"/>
          <w:szCs w:val="26"/>
        </w:rPr>
      </w:pPr>
      <w:r w:rsidRPr="00757E25">
        <w:rPr>
          <w:b/>
          <w:sz w:val="26"/>
          <w:szCs w:val="26"/>
        </w:rPr>
        <w:t>ДЛЯ ГРАЖДАН ПОЖИЛОГО ВОЗРАСТА И ИНВАЛИДОВ»</w:t>
      </w:r>
    </w:p>
    <w:p w:rsidR="00757E25" w:rsidRPr="00757E25" w:rsidRDefault="00757E25" w:rsidP="00757E25">
      <w:pPr>
        <w:spacing w:before="0" w:after="0" w:line="240" w:lineRule="auto"/>
        <w:ind w:firstLine="0"/>
        <w:jc w:val="center"/>
        <w:rPr>
          <w:b/>
          <w:sz w:val="26"/>
          <w:szCs w:val="26"/>
        </w:rPr>
      </w:pPr>
      <w:r w:rsidRPr="00757E25">
        <w:rPr>
          <w:b/>
          <w:sz w:val="26"/>
          <w:szCs w:val="26"/>
        </w:rPr>
        <w:t>________________________________________________________________</w:t>
      </w:r>
    </w:p>
    <w:p w:rsidR="00757E25" w:rsidRPr="00757E25" w:rsidRDefault="00757E25" w:rsidP="00757E25">
      <w:pPr>
        <w:tabs>
          <w:tab w:val="left" w:pos="2240"/>
        </w:tabs>
        <w:spacing w:before="0" w:after="0" w:line="240" w:lineRule="auto"/>
        <w:ind w:firstLine="0"/>
        <w:jc w:val="left"/>
        <w:rPr>
          <w:b/>
          <w:sz w:val="26"/>
          <w:szCs w:val="26"/>
        </w:rPr>
      </w:pPr>
      <w:r w:rsidRPr="00757E25">
        <w:rPr>
          <w:b/>
          <w:sz w:val="26"/>
          <w:szCs w:val="26"/>
        </w:rPr>
        <w:t xml:space="preserve">  </w:t>
      </w:r>
      <w:r w:rsidRPr="00757E25">
        <w:rPr>
          <w:b/>
          <w:sz w:val="26"/>
          <w:szCs w:val="26"/>
        </w:rPr>
        <w:tab/>
        <w:t xml:space="preserve">                           Приказ </w:t>
      </w:r>
    </w:p>
    <w:p w:rsidR="00757E25" w:rsidRPr="00757E25" w:rsidRDefault="00757E25" w:rsidP="00757E25">
      <w:pPr>
        <w:spacing w:before="0" w:after="0" w:line="240" w:lineRule="auto"/>
        <w:ind w:firstLine="0"/>
        <w:jc w:val="left"/>
        <w:rPr>
          <w:b/>
          <w:sz w:val="26"/>
          <w:szCs w:val="26"/>
        </w:rPr>
      </w:pPr>
    </w:p>
    <w:p w:rsidR="00757E25" w:rsidRPr="00757E25" w:rsidRDefault="00757E25" w:rsidP="00757E25">
      <w:pPr>
        <w:spacing w:before="0" w:after="0" w:line="240" w:lineRule="auto"/>
        <w:ind w:firstLine="0"/>
        <w:jc w:val="left"/>
        <w:rPr>
          <w:b/>
          <w:sz w:val="26"/>
          <w:szCs w:val="26"/>
        </w:rPr>
      </w:pPr>
    </w:p>
    <w:p w:rsidR="00757E25" w:rsidRPr="001A0F06" w:rsidRDefault="00254F0F" w:rsidP="00757E25">
      <w:pPr>
        <w:spacing w:before="0" w:after="0" w:line="240" w:lineRule="auto"/>
        <w:ind w:firstLine="0"/>
        <w:rPr>
          <w:b/>
          <w:color w:val="000000" w:themeColor="text1"/>
          <w:sz w:val="26"/>
          <w:szCs w:val="26"/>
        </w:rPr>
      </w:pPr>
      <w:r w:rsidRPr="001A0F06">
        <w:rPr>
          <w:b/>
          <w:color w:val="000000" w:themeColor="text1"/>
          <w:sz w:val="26"/>
          <w:szCs w:val="26"/>
        </w:rPr>
        <w:t>27 декабря 2018 года</w:t>
      </w:r>
      <w:r w:rsidR="00757E25" w:rsidRPr="001A0F06">
        <w:rPr>
          <w:b/>
          <w:color w:val="000000" w:themeColor="text1"/>
          <w:sz w:val="26"/>
          <w:szCs w:val="26"/>
        </w:rPr>
        <w:tab/>
      </w:r>
      <w:r w:rsidR="00757E25" w:rsidRPr="001A0F06">
        <w:rPr>
          <w:b/>
          <w:color w:val="000000" w:themeColor="text1"/>
          <w:sz w:val="26"/>
          <w:szCs w:val="26"/>
        </w:rPr>
        <w:tab/>
      </w:r>
      <w:r w:rsidR="00757E25" w:rsidRPr="001A0F06">
        <w:rPr>
          <w:b/>
          <w:color w:val="000000" w:themeColor="text1"/>
          <w:sz w:val="26"/>
          <w:szCs w:val="26"/>
        </w:rPr>
        <w:tab/>
      </w:r>
      <w:r w:rsidR="00757E25" w:rsidRPr="001A0F06">
        <w:rPr>
          <w:b/>
          <w:color w:val="000000" w:themeColor="text1"/>
          <w:sz w:val="26"/>
          <w:szCs w:val="26"/>
        </w:rPr>
        <w:tab/>
        <w:t xml:space="preserve">                          </w:t>
      </w:r>
      <w:r w:rsidR="001A0F06" w:rsidRPr="001A0F06">
        <w:rPr>
          <w:b/>
          <w:color w:val="000000" w:themeColor="text1"/>
          <w:sz w:val="26"/>
          <w:szCs w:val="26"/>
        </w:rPr>
        <w:t xml:space="preserve"> </w:t>
      </w:r>
      <w:r w:rsidR="00757E25" w:rsidRPr="001A0F06">
        <w:rPr>
          <w:b/>
          <w:color w:val="000000" w:themeColor="text1"/>
          <w:sz w:val="26"/>
          <w:szCs w:val="26"/>
        </w:rPr>
        <w:t xml:space="preserve">  </w:t>
      </w:r>
      <w:r w:rsidR="001A0F06" w:rsidRPr="001A0F06">
        <w:rPr>
          <w:b/>
          <w:color w:val="000000" w:themeColor="text1"/>
          <w:sz w:val="26"/>
          <w:szCs w:val="26"/>
        </w:rPr>
        <w:t xml:space="preserve"> </w:t>
      </w:r>
      <w:r w:rsidR="00757E25" w:rsidRPr="001A0F06">
        <w:rPr>
          <w:b/>
          <w:color w:val="000000" w:themeColor="text1"/>
          <w:sz w:val="26"/>
          <w:szCs w:val="26"/>
        </w:rPr>
        <w:t xml:space="preserve"> № </w:t>
      </w:r>
      <w:r w:rsidRPr="001A0F06">
        <w:rPr>
          <w:b/>
          <w:color w:val="000000" w:themeColor="text1"/>
          <w:sz w:val="26"/>
          <w:szCs w:val="26"/>
        </w:rPr>
        <w:t xml:space="preserve">    </w:t>
      </w:r>
      <w:r w:rsidR="001A0F06" w:rsidRPr="001A0F06">
        <w:rPr>
          <w:b/>
          <w:color w:val="000000" w:themeColor="text1"/>
          <w:sz w:val="26"/>
          <w:szCs w:val="26"/>
        </w:rPr>
        <w:t>257-ОД</w:t>
      </w:r>
      <w:r w:rsidR="00757E25" w:rsidRPr="001A0F06">
        <w:rPr>
          <w:b/>
          <w:color w:val="000000" w:themeColor="text1"/>
          <w:sz w:val="26"/>
          <w:szCs w:val="26"/>
        </w:rPr>
        <w:tab/>
        <w:t xml:space="preserve">                  </w:t>
      </w:r>
    </w:p>
    <w:p w:rsidR="00757E25" w:rsidRDefault="00757E25" w:rsidP="00757E25">
      <w:pPr>
        <w:spacing w:before="0" w:after="0" w:line="240" w:lineRule="auto"/>
        <w:ind w:firstLine="0"/>
        <w:rPr>
          <w:b/>
          <w:sz w:val="26"/>
          <w:szCs w:val="26"/>
        </w:rPr>
      </w:pPr>
      <w:r w:rsidRPr="00757E25">
        <w:rPr>
          <w:b/>
          <w:sz w:val="26"/>
          <w:szCs w:val="26"/>
        </w:rPr>
        <w:t>г. Боготол</w:t>
      </w:r>
    </w:p>
    <w:p w:rsidR="001A0F06" w:rsidRPr="00757E25" w:rsidRDefault="001A0F06" w:rsidP="00757E25">
      <w:pPr>
        <w:spacing w:before="0" w:after="0" w:line="240" w:lineRule="auto"/>
        <w:ind w:firstLine="0"/>
        <w:rPr>
          <w:b/>
          <w:sz w:val="26"/>
          <w:szCs w:val="26"/>
        </w:rPr>
      </w:pPr>
    </w:p>
    <w:p w:rsidR="00757E25" w:rsidRDefault="00757E25" w:rsidP="00757E25">
      <w:pPr>
        <w:spacing w:before="0" w:after="0" w:line="240" w:lineRule="auto"/>
        <w:ind w:firstLine="0"/>
        <w:rPr>
          <w:sz w:val="26"/>
          <w:szCs w:val="26"/>
        </w:rPr>
      </w:pPr>
    </w:p>
    <w:p w:rsidR="00757E25" w:rsidRPr="00757E25" w:rsidRDefault="00757E25" w:rsidP="00757E25">
      <w:pPr>
        <w:spacing w:before="0" w:after="0" w:line="240" w:lineRule="auto"/>
        <w:ind w:firstLine="0"/>
        <w:rPr>
          <w:sz w:val="26"/>
          <w:szCs w:val="26"/>
        </w:rPr>
      </w:pPr>
    </w:p>
    <w:p w:rsidR="000626A9" w:rsidRDefault="00952ECB">
      <w:pPr>
        <w:pStyle w:val="a4"/>
      </w:pPr>
      <w:r>
        <w:t>об утверждении Учетной политики для целей бухгалтерского учета</w:t>
      </w:r>
      <w:bookmarkEnd w:id="0"/>
      <w:bookmarkEnd w:id="1"/>
    </w:p>
    <w:p w:rsidR="000626A9" w:rsidRDefault="00952ECB">
      <w:r>
        <w:t xml:space="preserve">В соответствии с </w:t>
      </w:r>
      <w:hyperlink r:id="rId8" w:history="1">
        <w:r>
          <w:rPr>
            <w:rStyle w:val="afc"/>
          </w:rPr>
          <w:t>Федеральным законом</w:t>
        </w:r>
      </w:hyperlink>
      <w:r>
        <w:t xml:space="preserve"> от 06.12.2011 № 402-ФЗ, </w:t>
      </w:r>
      <w:hyperlink r:id="rId9" w:history="1">
        <w:r>
          <w:rPr>
            <w:rStyle w:val="afc"/>
          </w:rPr>
          <w:t>Приказом</w:t>
        </w:r>
      </w:hyperlink>
      <w:r>
        <w:t xml:space="preserve"> Минфина России от 01.12.2010 № 157н, </w:t>
      </w:r>
      <w:hyperlink r:id="rId10" w:history="1">
        <w:r>
          <w:rPr>
            <w:rStyle w:val="afc"/>
          </w:rPr>
          <w:t>Приказом</w:t>
        </w:r>
      </w:hyperlink>
      <w:r>
        <w:t xml:space="preserve"> Минфина России от 16.12.2010 № 174н, </w:t>
      </w:r>
      <w:hyperlink r:id="rId11" w:history="1">
        <w:r>
          <w:rPr>
            <w:rStyle w:val="afc"/>
          </w:rPr>
          <w:t>Приказом</w:t>
        </w:r>
      </w:hyperlink>
      <w:r>
        <w:t xml:space="preserve"> Минфина России от 25.03.2011 № 33н, федеральными стандартами бухгалтерского учета для организаций государственного сектора:</w:t>
      </w:r>
    </w:p>
    <w:p w:rsidR="000626A9" w:rsidRDefault="00952ECB">
      <w:r>
        <w:t>1. Утвердить новую редакцию Учетной политики для целей бухгалтерского учета.</w:t>
      </w:r>
    </w:p>
    <w:p w:rsidR="000626A9" w:rsidRDefault="00952ECB">
      <w:r>
        <w:t>2. Установить, что данная редакция Учетной политики применяется с 1 января 2019 г. во все последующие отчетные периоды с внесением в нее необходимых изменений и дополнений.</w:t>
      </w:r>
    </w:p>
    <w:p w:rsidR="002334D4" w:rsidRDefault="00952ECB" w:rsidP="002334D4">
      <w:pPr>
        <w:ind w:firstLine="708"/>
        <w:rPr>
          <w:sz w:val="24"/>
          <w:szCs w:val="24"/>
        </w:rPr>
      </w:pPr>
      <w:r>
        <w:t>3. Контроль за соблюдением учетной политики возложить на</w:t>
      </w:r>
      <w:r w:rsidR="002334D4" w:rsidRPr="002334D4">
        <w:rPr>
          <w:sz w:val="26"/>
          <w:szCs w:val="26"/>
        </w:rPr>
        <w:t xml:space="preserve"> </w:t>
      </w:r>
      <w:r w:rsidR="002334D4" w:rsidRPr="00757E25">
        <w:rPr>
          <w:sz w:val="24"/>
          <w:szCs w:val="24"/>
        </w:rPr>
        <w:t>главного бухгалтера Сергееву Алену Анатольевну.</w:t>
      </w:r>
    </w:p>
    <w:p w:rsidR="00757E25" w:rsidRDefault="00757E25" w:rsidP="002334D4">
      <w:pPr>
        <w:ind w:firstLine="708"/>
        <w:rPr>
          <w:sz w:val="24"/>
          <w:szCs w:val="24"/>
        </w:rPr>
      </w:pPr>
    </w:p>
    <w:p w:rsidR="00757E25" w:rsidRDefault="00757E25" w:rsidP="002334D4">
      <w:pPr>
        <w:ind w:firstLine="708"/>
        <w:rPr>
          <w:sz w:val="24"/>
          <w:szCs w:val="24"/>
        </w:rPr>
      </w:pPr>
    </w:p>
    <w:p w:rsidR="00757E25" w:rsidRPr="00757E25" w:rsidRDefault="00757E25" w:rsidP="002334D4">
      <w:pPr>
        <w:ind w:firstLine="708"/>
        <w:rPr>
          <w:sz w:val="24"/>
          <w:szCs w:val="24"/>
        </w:rPr>
      </w:pPr>
    </w:p>
    <w:tbl>
      <w:tblPr>
        <w:tblW w:w="695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7"/>
        <w:gridCol w:w="5291"/>
      </w:tblGrid>
      <w:tr w:rsidR="000626A9" w:rsidTr="00757E25">
        <w:tc>
          <w:tcPr>
            <w:tcW w:w="2968" w:type="pct"/>
            <w:tcBorders>
              <w:top w:val="nil"/>
              <w:left w:val="nil"/>
              <w:bottom w:val="nil"/>
              <w:right w:val="nil"/>
            </w:tcBorders>
          </w:tcPr>
          <w:p w:rsidR="00757E25" w:rsidRDefault="00757E25" w:rsidP="00757E25">
            <w:pPr>
              <w:spacing w:before="0" w:after="0" w:line="240" w:lineRule="auto"/>
              <w:ind w:firstLine="0"/>
              <w:rPr>
                <w:sz w:val="26"/>
                <w:szCs w:val="26"/>
              </w:rPr>
            </w:pPr>
            <w:r>
              <w:rPr>
                <w:sz w:val="26"/>
                <w:szCs w:val="26"/>
              </w:rPr>
              <w:t xml:space="preserve">                   </w:t>
            </w:r>
            <w:r w:rsidRPr="00757E25">
              <w:rPr>
                <w:sz w:val="26"/>
                <w:szCs w:val="26"/>
              </w:rPr>
              <w:t xml:space="preserve">Директор    </w:t>
            </w:r>
            <w:r>
              <w:rPr>
                <w:sz w:val="26"/>
                <w:szCs w:val="26"/>
              </w:rPr>
              <w:t xml:space="preserve">                               Ю.А Иванова        </w:t>
            </w:r>
            <w:r w:rsidRPr="00757E25">
              <w:rPr>
                <w:sz w:val="26"/>
                <w:szCs w:val="26"/>
              </w:rPr>
              <w:t xml:space="preserve">  </w:t>
            </w:r>
            <w:r>
              <w:rPr>
                <w:sz w:val="26"/>
                <w:szCs w:val="26"/>
              </w:rPr>
              <w:t xml:space="preserve">                                           </w:t>
            </w:r>
            <w:r w:rsidRPr="00757E25">
              <w:rPr>
                <w:sz w:val="26"/>
                <w:szCs w:val="26"/>
              </w:rPr>
              <w:t xml:space="preserve">                                    </w:t>
            </w:r>
          </w:p>
          <w:p w:rsidR="00757E25" w:rsidRPr="00757E25" w:rsidRDefault="00757E25" w:rsidP="00757E25">
            <w:pPr>
              <w:spacing w:before="0" w:after="0" w:line="240" w:lineRule="auto"/>
              <w:ind w:firstLine="0"/>
              <w:rPr>
                <w:sz w:val="26"/>
                <w:szCs w:val="26"/>
              </w:rPr>
            </w:pPr>
          </w:p>
          <w:p w:rsidR="00757E25" w:rsidRPr="00757E25" w:rsidRDefault="00757E25" w:rsidP="00757E25">
            <w:pPr>
              <w:spacing w:before="0" w:after="0" w:line="240" w:lineRule="auto"/>
              <w:ind w:firstLine="0"/>
              <w:rPr>
                <w:sz w:val="26"/>
                <w:szCs w:val="26"/>
              </w:rPr>
            </w:pPr>
          </w:p>
          <w:p w:rsidR="00757E25" w:rsidRPr="00757E25" w:rsidRDefault="00757E25" w:rsidP="00757E25">
            <w:pPr>
              <w:spacing w:before="0" w:after="0" w:line="240" w:lineRule="auto"/>
              <w:ind w:firstLine="0"/>
              <w:rPr>
                <w:sz w:val="26"/>
                <w:szCs w:val="26"/>
              </w:rPr>
            </w:pPr>
          </w:p>
          <w:p w:rsidR="00757E25" w:rsidRPr="00757E25" w:rsidRDefault="00757E25" w:rsidP="00757E25">
            <w:pPr>
              <w:spacing w:before="0" w:after="0" w:line="240" w:lineRule="auto"/>
              <w:ind w:firstLine="0"/>
              <w:jc w:val="left"/>
              <w:rPr>
                <w:color w:val="000000"/>
                <w:sz w:val="26"/>
                <w:szCs w:val="26"/>
              </w:rPr>
            </w:pPr>
            <w:r w:rsidRPr="00757E25">
              <w:rPr>
                <w:color w:val="000000"/>
                <w:sz w:val="26"/>
                <w:szCs w:val="26"/>
              </w:rPr>
              <w:t xml:space="preserve">  </w:t>
            </w:r>
          </w:p>
          <w:p w:rsidR="00757E25" w:rsidRPr="00757E25" w:rsidRDefault="00757E25" w:rsidP="00757E25">
            <w:pPr>
              <w:spacing w:before="0" w:after="0" w:line="240" w:lineRule="auto"/>
              <w:ind w:firstLine="0"/>
              <w:jc w:val="left"/>
              <w:rPr>
                <w:color w:val="000000"/>
                <w:sz w:val="26"/>
                <w:szCs w:val="26"/>
              </w:rPr>
            </w:pPr>
            <w:r w:rsidRPr="00757E25">
              <w:rPr>
                <w:color w:val="000000"/>
                <w:sz w:val="26"/>
                <w:szCs w:val="26"/>
              </w:rPr>
              <w:t>Юрисконсульт_____________Ю.А Ларченко</w:t>
            </w:r>
          </w:p>
          <w:p w:rsidR="00757E25" w:rsidRPr="00757E25" w:rsidRDefault="00757E25" w:rsidP="00757E25">
            <w:pPr>
              <w:spacing w:before="0" w:after="0" w:line="240" w:lineRule="auto"/>
              <w:ind w:firstLine="0"/>
              <w:jc w:val="left"/>
              <w:rPr>
                <w:sz w:val="26"/>
                <w:szCs w:val="26"/>
              </w:rPr>
            </w:pPr>
          </w:p>
          <w:p w:rsidR="00757E25" w:rsidRPr="00757E25" w:rsidRDefault="00757E25" w:rsidP="00757E25">
            <w:pPr>
              <w:spacing w:before="0" w:after="0" w:line="240" w:lineRule="auto"/>
              <w:ind w:firstLine="0"/>
              <w:jc w:val="left"/>
              <w:rPr>
                <w:sz w:val="26"/>
                <w:szCs w:val="26"/>
              </w:rPr>
            </w:pPr>
          </w:p>
          <w:p w:rsidR="00757E25" w:rsidRPr="00757E25" w:rsidRDefault="00757E25" w:rsidP="00757E25">
            <w:pPr>
              <w:shd w:val="clear" w:color="auto" w:fill="FFFFFF"/>
              <w:spacing w:before="0" w:after="0" w:line="240" w:lineRule="auto"/>
              <w:ind w:firstLine="0"/>
              <w:jc w:val="left"/>
              <w:rPr>
                <w:sz w:val="26"/>
                <w:szCs w:val="26"/>
              </w:rPr>
            </w:pPr>
            <w:r w:rsidRPr="00757E25">
              <w:rPr>
                <w:sz w:val="26"/>
                <w:szCs w:val="26"/>
              </w:rPr>
              <w:t>С приказом ознакомлена:</w:t>
            </w:r>
            <w:r w:rsidRPr="00757E25">
              <w:rPr>
                <w:color w:val="000000"/>
                <w:sz w:val="26"/>
                <w:szCs w:val="26"/>
              </w:rPr>
              <w:t xml:space="preserve"> _</w:t>
            </w:r>
            <w:r w:rsidRPr="00757E25">
              <w:rPr>
                <w:sz w:val="26"/>
                <w:szCs w:val="26"/>
              </w:rPr>
              <w:t>__________А.А Сергеева</w:t>
            </w:r>
          </w:p>
          <w:p w:rsidR="00757E25" w:rsidRPr="00757E25" w:rsidRDefault="00757E25" w:rsidP="00757E25">
            <w:pPr>
              <w:spacing w:before="0" w:after="0" w:line="240" w:lineRule="auto"/>
              <w:ind w:firstLine="0"/>
              <w:jc w:val="left"/>
              <w:rPr>
                <w:b/>
                <w:sz w:val="26"/>
                <w:szCs w:val="26"/>
              </w:rPr>
            </w:pPr>
          </w:p>
          <w:p w:rsidR="00757E25" w:rsidRPr="00757E25" w:rsidRDefault="00757E25" w:rsidP="00757E25">
            <w:pPr>
              <w:spacing w:before="0" w:after="0" w:line="240" w:lineRule="auto"/>
              <w:ind w:firstLine="0"/>
              <w:jc w:val="left"/>
              <w:rPr>
                <w:b/>
                <w:sz w:val="26"/>
                <w:szCs w:val="26"/>
              </w:rPr>
            </w:pPr>
          </w:p>
          <w:p w:rsidR="000626A9" w:rsidRDefault="000626A9">
            <w:pPr>
              <w:pStyle w:val="Normalunindented"/>
              <w:keepNext/>
              <w:jc w:val="left"/>
            </w:pPr>
          </w:p>
        </w:tc>
        <w:tc>
          <w:tcPr>
            <w:tcW w:w="2032" w:type="pct"/>
            <w:tcBorders>
              <w:top w:val="nil"/>
              <w:left w:val="nil"/>
              <w:bottom w:val="nil"/>
              <w:right w:val="nil"/>
            </w:tcBorders>
          </w:tcPr>
          <w:p w:rsidR="000626A9" w:rsidRDefault="000626A9" w:rsidP="00757E25">
            <w:pPr>
              <w:pStyle w:val="Normalunindented"/>
              <w:keepNext/>
              <w:ind w:left="180" w:firstLine="540"/>
              <w:jc w:val="left"/>
            </w:pPr>
          </w:p>
        </w:tc>
      </w:tr>
    </w:tbl>
    <w:p w:rsidR="000626A9" w:rsidRDefault="000626A9">
      <w:pPr>
        <w:sectPr w:rsidR="000626A9">
          <w:headerReference w:type="default" r:id="rId12"/>
          <w:footerReference w:type="default" r:id="rId13"/>
          <w:footerReference w:type="first" r:id="rId14"/>
          <w:footnotePr>
            <w:numRestart w:val="eachSect"/>
          </w:footnotePr>
          <w:pgSz w:w="11907" w:h="16839" w:code="9"/>
          <w:pgMar w:top="1134" w:right="850" w:bottom="1134" w:left="1701" w:header="720" w:footer="720" w:gutter="0"/>
          <w:pgNumType w:start="1"/>
          <w:cols w:space="720"/>
          <w:titlePg/>
        </w:sectPr>
      </w:pPr>
      <w:bookmarkStart w:id="2" w:name="_docEnd_1"/>
      <w:bookmarkEnd w:id="2"/>
    </w:p>
    <w:p w:rsidR="000626A9" w:rsidRDefault="00952ECB">
      <w:pPr>
        <w:keepNext/>
        <w:keepLines/>
        <w:jc w:val="right"/>
      </w:pPr>
      <w:r>
        <w:lastRenderedPageBreak/>
        <w:t>Приложение к Приказу</w:t>
      </w:r>
      <w:r w:rsidR="00757E25">
        <w:t xml:space="preserve"> </w:t>
      </w:r>
      <w:r>
        <w:br/>
      </w:r>
      <w:r>
        <w:rPr>
          <w:u w:val="single"/>
        </w:rPr>
        <w:t xml:space="preserve"> </w:t>
      </w:r>
      <w:r w:rsidR="00757E25">
        <w:rPr>
          <w:u w:val="single"/>
        </w:rPr>
        <w:t>Директор                Ю.А Иванова</w:t>
      </w:r>
      <w:r>
        <w:br/>
      </w:r>
      <w:r w:rsidR="00C4312C">
        <w:t xml:space="preserve">от </w:t>
      </w:r>
      <w:r w:rsidR="00C4312C">
        <w:rPr>
          <w:u w:val="single"/>
        </w:rPr>
        <w:t xml:space="preserve">27 декабря 2018года </w:t>
      </w:r>
      <w:r w:rsidR="00C4312C">
        <w:t xml:space="preserve">№ </w:t>
      </w:r>
      <w:r w:rsidR="00C4312C">
        <w:rPr>
          <w:u w:val="single"/>
        </w:rPr>
        <w:t>257-ОД</w:t>
      </w:r>
    </w:p>
    <w:p w:rsidR="000626A9" w:rsidRDefault="00952ECB">
      <w:pPr>
        <w:pStyle w:val="a4"/>
      </w:pPr>
      <w:bookmarkStart w:id="3" w:name="_docStart_2"/>
      <w:bookmarkStart w:id="4" w:name="_title_2"/>
      <w:bookmarkStart w:id="5" w:name="_ref_15896"/>
      <w:bookmarkEnd w:id="3"/>
      <w:r>
        <w:t>Учетная политика</w:t>
      </w:r>
      <w:r>
        <w:br/>
      </w:r>
      <w:r>
        <w:rPr>
          <w:u w:val="single"/>
        </w:rPr>
        <w:t>   </w:t>
      </w:r>
      <w:r w:rsidR="00757E25">
        <w:rPr>
          <w:u w:val="single"/>
        </w:rPr>
        <w:t xml:space="preserve">КГБУ СО «Боготольский дом-интернат для граждан пожилого возраста и </w:t>
      </w:r>
      <w:r w:rsidR="002056CE">
        <w:rPr>
          <w:u w:val="single"/>
        </w:rPr>
        <w:t>инвалидов»  </w:t>
      </w:r>
      <w:r>
        <w:br/>
        <w:t>для целей бухгалтерского учета</w:t>
      </w:r>
      <w:bookmarkEnd w:id="4"/>
      <w:bookmarkEnd w:id="5"/>
    </w:p>
    <w:p w:rsidR="000626A9" w:rsidRDefault="00952ECB">
      <w:pPr>
        <w:pStyle w:val="1"/>
        <w:numPr>
          <w:ilvl w:val="0"/>
          <w:numId w:val="2"/>
        </w:numPr>
      </w:pPr>
      <w:bookmarkStart w:id="6" w:name="_ref_15921"/>
      <w:r>
        <w:t>Организационные положения</w:t>
      </w:r>
      <w:bookmarkEnd w:id="6"/>
    </w:p>
    <w:p w:rsidR="000626A9" w:rsidRDefault="00952ECB">
      <w:pPr>
        <w:pStyle w:val="2"/>
      </w:pPr>
      <w:bookmarkStart w:id="7" w:name="_ref_300807"/>
      <w:r>
        <w:t>Настоящая Учетная политика разработана в соответствии с требованиями следующих документов:</w:t>
      </w:r>
      <w:bookmarkEnd w:id="7"/>
    </w:p>
    <w:p w:rsidR="000626A9" w:rsidRDefault="00952ECB">
      <w:pPr>
        <w:pStyle w:val="ab"/>
        <w:numPr>
          <w:ilvl w:val="0"/>
          <w:numId w:val="3"/>
        </w:numPr>
        <w:spacing w:after="0"/>
        <w:ind w:left="482"/>
        <w:jc w:val="both"/>
      </w:pPr>
      <w:r>
        <w:t xml:space="preserve">Бюджетный </w:t>
      </w:r>
      <w:hyperlink r:id="rId15" w:history="1">
        <w:r>
          <w:rPr>
            <w:rStyle w:val="afc"/>
          </w:rPr>
          <w:t>кодекс</w:t>
        </w:r>
      </w:hyperlink>
      <w:r>
        <w:t xml:space="preserve"> РФ (далее - БК РФ);</w:t>
      </w:r>
    </w:p>
    <w:p w:rsidR="000626A9" w:rsidRDefault="00952ECB">
      <w:pPr>
        <w:pStyle w:val="ab"/>
        <w:numPr>
          <w:ilvl w:val="0"/>
          <w:numId w:val="3"/>
        </w:numPr>
        <w:spacing w:after="0"/>
        <w:ind w:left="482"/>
        <w:jc w:val="both"/>
      </w:pPr>
      <w:bookmarkStart w:id="8" w:name="_Hlk258347"/>
      <w:r>
        <w:t xml:space="preserve">Федеральный </w:t>
      </w:r>
      <w:hyperlink r:id="rId16" w:history="1">
        <w:r>
          <w:rPr>
            <w:rStyle w:val="afc"/>
          </w:rPr>
          <w:t>закон</w:t>
        </w:r>
      </w:hyperlink>
      <w:r>
        <w:t xml:space="preserve"> от 06.12.2011 № 402-ФЗ "О бухгалтерском учете" (далее - Закон № 402-ФЗ);</w:t>
      </w:r>
    </w:p>
    <w:bookmarkEnd w:id="8"/>
    <w:p w:rsidR="000626A9" w:rsidRDefault="00952ECB">
      <w:pPr>
        <w:pStyle w:val="ab"/>
        <w:numPr>
          <w:ilvl w:val="0"/>
          <w:numId w:val="3"/>
        </w:numPr>
        <w:spacing w:after="0"/>
        <w:ind w:left="482"/>
        <w:jc w:val="both"/>
      </w:pPr>
      <w:r>
        <w:t xml:space="preserve">Федеральный </w:t>
      </w:r>
      <w:hyperlink r:id="rId17" w:history="1">
        <w:r>
          <w:rPr>
            <w:rStyle w:val="afc"/>
          </w:rPr>
          <w:t>закон</w:t>
        </w:r>
      </w:hyperlink>
      <w:r>
        <w:t xml:space="preserve"> от 12.01.1996 № 7-ФЗ "О некоммерческих организациях" (далее - Закон № 7-ФЗ);</w:t>
      </w:r>
    </w:p>
    <w:p w:rsidR="000626A9" w:rsidRDefault="00952ECB">
      <w:pPr>
        <w:pStyle w:val="ab"/>
        <w:numPr>
          <w:ilvl w:val="0"/>
          <w:numId w:val="3"/>
        </w:numPr>
        <w:spacing w:after="0"/>
        <w:ind w:left="482"/>
        <w:jc w:val="both"/>
      </w:pPr>
      <w:bookmarkStart w:id="9" w:name="_Hlk258387"/>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9" w:history="1">
        <w:r>
          <w:rPr>
            <w:rStyle w:val="afc"/>
          </w:rPr>
          <w:t>СГС</w:t>
        </w:r>
      </w:hyperlink>
      <w:r>
        <w:t xml:space="preserve"> "Концептуальные основы");</w:t>
      </w:r>
    </w:p>
    <w:bookmarkEnd w:id="9"/>
    <w:p w:rsidR="000626A9" w:rsidRDefault="00952ECB">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1" w:history="1">
        <w:r>
          <w:rPr>
            <w:rStyle w:val="afc"/>
          </w:rPr>
          <w:t>СГС</w:t>
        </w:r>
      </w:hyperlink>
      <w:r>
        <w:t xml:space="preserve"> "Основные средства");</w:t>
      </w:r>
    </w:p>
    <w:p w:rsidR="000626A9" w:rsidRDefault="000610BF" w:rsidP="000610BF">
      <w:pPr>
        <w:pStyle w:val="ab"/>
        <w:spacing w:after="0"/>
        <w:ind w:left="482" w:firstLine="0"/>
        <w:jc w:val="both"/>
      </w:pPr>
      <w:r>
        <w:t>-</w:t>
      </w:r>
      <w:r w:rsidR="00952ECB">
        <w:t xml:space="preserve">Федеральный </w:t>
      </w:r>
      <w:hyperlink r:id="rId22" w:history="1">
        <w:r w:rsidR="00952ECB">
          <w:rPr>
            <w:rStyle w:val="afc"/>
          </w:rPr>
          <w:t>стандарт</w:t>
        </w:r>
      </w:hyperlink>
      <w:r w:rsidR="00952ECB">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3" w:history="1">
        <w:r w:rsidR="00952ECB">
          <w:rPr>
            <w:rStyle w:val="afc"/>
          </w:rPr>
          <w:t>СГС</w:t>
        </w:r>
      </w:hyperlink>
      <w:r w:rsidR="00952ECB">
        <w:t xml:space="preserve"> "Обесценение активов");</w:t>
      </w:r>
    </w:p>
    <w:p w:rsidR="000626A9" w:rsidRDefault="00952ECB">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5" w:history="1">
        <w:r>
          <w:rPr>
            <w:rStyle w:val="afc"/>
          </w:rPr>
          <w:t>СГС</w:t>
        </w:r>
      </w:hyperlink>
      <w:r>
        <w:t xml:space="preserve"> "Представление отчетности");</w:t>
      </w:r>
    </w:p>
    <w:p w:rsidR="000626A9" w:rsidRDefault="00952ECB">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7" w:history="1">
        <w:r>
          <w:rPr>
            <w:rStyle w:val="afc"/>
          </w:rPr>
          <w:t>СГС</w:t>
        </w:r>
      </w:hyperlink>
      <w:r>
        <w:t xml:space="preserve"> "Отчет о движении денежных средств");</w:t>
      </w:r>
    </w:p>
    <w:p w:rsidR="000626A9" w:rsidRDefault="00952ECB">
      <w:pPr>
        <w:pStyle w:val="ab"/>
        <w:numPr>
          <w:ilvl w:val="0"/>
          <w:numId w:val="3"/>
        </w:numPr>
        <w:spacing w:after="0"/>
        <w:ind w:left="482"/>
        <w:jc w:val="both"/>
      </w:pPr>
      <w:bookmarkStart w:id="10" w:name="_Hlk258440"/>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9" w:history="1">
        <w:r>
          <w:rPr>
            <w:rStyle w:val="afc"/>
          </w:rPr>
          <w:t>СГС</w:t>
        </w:r>
      </w:hyperlink>
      <w:r>
        <w:t xml:space="preserve"> "Учетная политика");</w:t>
      </w:r>
    </w:p>
    <w:bookmarkEnd w:id="10"/>
    <w:p w:rsidR="000626A9" w:rsidRDefault="00952ECB">
      <w:pPr>
        <w:pStyle w:val="ab"/>
        <w:numPr>
          <w:ilvl w:val="0"/>
          <w:numId w:val="3"/>
        </w:numPr>
        <w:spacing w:after="0"/>
        <w:ind w:left="482"/>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1" w:history="1">
        <w:r>
          <w:rPr>
            <w:rStyle w:val="afc"/>
          </w:rPr>
          <w:t>СГС</w:t>
        </w:r>
      </w:hyperlink>
      <w:r>
        <w:t xml:space="preserve"> "События после отчетной даты");</w:t>
      </w:r>
    </w:p>
    <w:p w:rsidR="000626A9" w:rsidRDefault="00952ECB">
      <w:pPr>
        <w:pStyle w:val="ab"/>
        <w:numPr>
          <w:ilvl w:val="0"/>
          <w:numId w:val="3"/>
        </w:numPr>
        <w:spacing w:after="0"/>
        <w:ind w:left="482"/>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3" w:history="1">
        <w:r>
          <w:rPr>
            <w:rStyle w:val="afc"/>
          </w:rPr>
          <w:t>СГС</w:t>
        </w:r>
      </w:hyperlink>
      <w:r>
        <w:t xml:space="preserve"> "Доходы");</w:t>
      </w:r>
    </w:p>
    <w:p w:rsidR="000626A9" w:rsidRDefault="00952ECB">
      <w:pPr>
        <w:pStyle w:val="ab"/>
        <w:numPr>
          <w:ilvl w:val="0"/>
          <w:numId w:val="3"/>
        </w:numPr>
        <w:spacing w:after="0"/>
        <w:ind w:left="482"/>
        <w:jc w:val="both"/>
      </w:pPr>
      <w:r>
        <w:t xml:space="preserve">Единый </w:t>
      </w:r>
      <w:hyperlink r:id="rId34"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Pr>
            <w:rStyle w:val="afc"/>
          </w:rPr>
          <w:t>план</w:t>
        </w:r>
      </w:hyperlink>
      <w:r>
        <w:t xml:space="preserve"> счетов);</w:t>
      </w:r>
    </w:p>
    <w:p w:rsidR="000626A9" w:rsidRDefault="002D2028">
      <w:pPr>
        <w:pStyle w:val="ab"/>
        <w:numPr>
          <w:ilvl w:val="0"/>
          <w:numId w:val="3"/>
        </w:numPr>
        <w:spacing w:after="0"/>
        <w:ind w:left="482"/>
        <w:jc w:val="both"/>
      </w:pPr>
      <w:hyperlink r:id="rId36" w:history="1">
        <w:r w:rsidR="00952ECB">
          <w:rPr>
            <w:rStyle w:val="afc"/>
          </w:rPr>
          <w:t>Инструкция</w:t>
        </w:r>
      </w:hyperlink>
      <w:r w:rsidR="00952ECB">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w:t>
      </w:r>
      <w:r w:rsidR="00952ECB">
        <w:lastRenderedPageBreak/>
        <w:t xml:space="preserve">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952ECB">
          <w:rPr>
            <w:rStyle w:val="afc"/>
          </w:rPr>
          <w:t>Инструкция</w:t>
        </w:r>
      </w:hyperlink>
      <w:r w:rsidR="00952ECB">
        <w:t xml:space="preserve"> № 157н);</w:t>
      </w:r>
    </w:p>
    <w:p w:rsidR="000626A9" w:rsidRDefault="002D2028">
      <w:pPr>
        <w:pStyle w:val="ab"/>
        <w:numPr>
          <w:ilvl w:val="0"/>
          <w:numId w:val="3"/>
        </w:numPr>
        <w:spacing w:after="0"/>
        <w:ind w:left="482"/>
        <w:jc w:val="both"/>
      </w:pPr>
      <w:hyperlink r:id="rId38" w:history="1">
        <w:r w:rsidR="00952ECB">
          <w:rPr>
            <w:rStyle w:val="afc"/>
          </w:rPr>
          <w:t>План</w:t>
        </w:r>
      </w:hyperlink>
      <w:r w:rsidR="00952ECB">
        <w:t xml:space="preserve"> счетов бухгалтерского учета бюджетных учреждений, утвержденный Приказом Минфина России от 16.12.2010 № 174н (далее - </w:t>
      </w:r>
      <w:hyperlink r:id="rId39" w:history="1">
        <w:r w:rsidR="00952ECB">
          <w:rPr>
            <w:rStyle w:val="afc"/>
          </w:rPr>
          <w:t>План</w:t>
        </w:r>
      </w:hyperlink>
      <w:r w:rsidR="00952ECB">
        <w:t xml:space="preserve"> счетов бюджетных учреждений);</w:t>
      </w:r>
    </w:p>
    <w:p w:rsidR="000626A9" w:rsidRDefault="002D2028">
      <w:pPr>
        <w:pStyle w:val="ab"/>
        <w:numPr>
          <w:ilvl w:val="0"/>
          <w:numId w:val="3"/>
        </w:numPr>
        <w:spacing w:after="0"/>
        <w:ind w:left="482"/>
        <w:jc w:val="both"/>
      </w:pPr>
      <w:hyperlink r:id="rId40" w:history="1">
        <w:r w:rsidR="00952ECB">
          <w:rPr>
            <w:rStyle w:val="afc"/>
          </w:rPr>
          <w:t>Инструкция</w:t>
        </w:r>
      </w:hyperlink>
      <w:r w:rsidR="00952ECB">
        <w:t xml:space="preserve"> по применению Плана счетов бухгалтерского учета бюджетных учреждений, утвержденная Приказом Минфина России от 16.12.2010 № 174н (далее - </w:t>
      </w:r>
      <w:hyperlink r:id="rId41" w:history="1">
        <w:r w:rsidR="00952ECB">
          <w:rPr>
            <w:rStyle w:val="afc"/>
          </w:rPr>
          <w:t>Инструкция</w:t>
        </w:r>
      </w:hyperlink>
      <w:r w:rsidR="00952ECB">
        <w:t xml:space="preserve"> № 174н);</w:t>
      </w:r>
    </w:p>
    <w:p w:rsidR="000626A9" w:rsidRDefault="002D2028">
      <w:pPr>
        <w:pStyle w:val="ab"/>
        <w:numPr>
          <w:ilvl w:val="0"/>
          <w:numId w:val="3"/>
        </w:numPr>
        <w:spacing w:after="0"/>
        <w:ind w:left="482"/>
        <w:jc w:val="both"/>
      </w:pPr>
      <w:hyperlink r:id="rId42" w:history="1">
        <w:r w:rsidR="00952ECB">
          <w:rPr>
            <w:rStyle w:val="afc"/>
          </w:rPr>
          <w:t>Приказ</w:t>
        </w:r>
      </w:hyperlink>
      <w:r w:rsidR="00952ECB">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952ECB">
          <w:rPr>
            <w:rStyle w:val="afc"/>
          </w:rPr>
          <w:t>Приказ</w:t>
        </w:r>
      </w:hyperlink>
      <w:r w:rsidR="00952ECB">
        <w:t xml:space="preserve"> Минфина России № 52н);</w:t>
      </w:r>
    </w:p>
    <w:p w:rsidR="000626A9" w:rsidRDefault="00952ECB">
      <w:pPr>
        <w:pStyle w:val="ab"/>
        <w:numPr>
          <w:ilvl w:val="0"/>
          <w:numId w:val="3"/>
        </w:numPr>
        <w:spacing w:after="0"/>
        <w:ind w:left="482"/>
        <w:jc w:val="both"/>
      </w:pPr>
      <w:r>
        <w:t xml:space="preserve">Методические </w:t>
      </w:r>
      <w:hyperlink r:id="rId44"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Pr>
            <w:rStyle w:val="afc"/>
          </w:rPr>
          <w:t>указания</w:t>
        </w:r>
      </w:hyperlink>
      <w:r>
        <w:t xml:space="preserve"> № 52н);</w:t>
      </w:r>
    </w:p>
    <w:p w:rsidR="000626A9" w:rsidRDefault="002D2028">
      <w:pPr>
        <w:pStyle w:val="ab"/>
        <w:numPr>
          <w:ilvl w:val="0"/>
          <w:numId w:val="3"/>
        </w:numPr>
        <w:spacing w:after="0"/>
        <w:ind w:left="482"/>
        <w:jc w:val="both"/>
      </w:pPr>
      <w:hyperlink r:id="rId46" w:history="1">
        <w:r w:rsidR="00952ECB">
          <w:rPr>
            <w:rStyle w:val="afc"/>
          </w:rPr>
          <w:t>Указание</w:t>
        </w:r>
      </w:hyperlink>
      <w:r w:rsidR="00952ECB">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952ECB">
          <w:rPr>
            <w:rStyle w:val="afc"/>
          </w:rPr>
          <w:t>Указание</w:t>
        </w:r>
      </w:hyperlink>
      <w:r w:rsidR="00952ECB">
        <w:t xml:space="preserve"> № 3210-У);</w:t>
      </w:r>
    </w:p>
    <w:p w:rsidR="000626A9" w:rsidRDefault="002D2028">
      <w:pPr>
        <w:pStyle w:val="ab"/>
        <w:numPr>
          <w:ilvl w:val="0"/>
          <w:numId w:val="3"/>
        </w:numPr>
        <w:spacing w:after="0"/>
        <w:ind w:left="482"/>
        <w:jc w:val="both"/>
      </w:pPr>
      <w:hyperlink r:id="rId48" w:history="1">
        <w:r w:rsidR="00952ECB">
          <w:rPr>
            <w:rStyle w:val="afc"/>
          </w:rPr>
          <w:t>Указание</w:t>
        </w:r>
      </w:hyperlink>
      <w:r w:rsidR="00952ECB">
        <w:t xml:space="preserve"> Банка России от 07.10.2013 № 3073-У "Об осуществлении наличных расчетов" (далее - </w:t>
      </w:r>
      <w:hyperlink r:id="rId49" w:history="1">
        <w:r w:rsidR="00952ECB">
          <w:rPr>
            <w:rStyle w:val="afc"/>
          </w:rPr>
          <w:t>Указание</w:t>
        </w:r>
      </w:hyperlink>
      <w:r w:rsidR="00952ECB">
        <w:t xml:space="preserve"> № 3073-У);</w:t>
      </w:r>
    </w:p>
    <w:p w:rsidR="000626A9" w:rsidRDefault="00952ECB">
      <w:pPr>
        <w:pStyle w:val="ab"/>
        <w:numPr>
          <w:ilvl w:val="0"/>
          <w:numId w:val="3"/>
        </w:numPr>
        <w:spacing w:after="0"/>
        <w:ind w:left="482"/>
        <w:jc w:val="both"/>
      </w:pPr>
      <w:r>
        <w:t xml:space="preserve">Методические </w:t>
      </w:r>
      <w:hyperlink r:id="rId50"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51" w:history="1">
        <w:r>
          <w:rPr>
            <w:rStyle w:val="afc"/>
          </w:rPr>
          <w:t>указания</w:t>
        </w:r>
      </w:hyperlink>
      <w:r>
        <w:t xml:space="preserve"> № 49);</w:t>
      </w:r>
    </w:p>
    <w:p w:rsidR="000626A9" w:rsidRDefault="00952ECB">
      <w:pPr>
        <w:pStyle w:val="ab"/>
        <w:numPr>
          <w:ilvl w:val="0"/>
          <w:numId w:val="3"/>
        </w:numPr>
        <w:spacing w:after="0"/>
        <w:ind w:left="482"/>
        <w:jc w:val="both"/>
      </w:pPr>
      <w:r>
        <w:t xml:space="preserve">Методические </w:t>
      </w:r>
      <w:hyperlink r:id="rId52"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3" w:history="1">
        <w:r>
          <w:rPr>
            <w:rStyle w:val="afc"/>
          </w:rPr>
          <w:t>рекомендации</w:t>
        </w:r>
      </w:hyperlink>
      <w:r>
        <w:t xml:space="preserve"> № АМ-23-р);</w:t>
      </w:r>
    </w:p>
    <w:p w:rsidR="000626A9" w:rsidRDefault="002D2028">
      <w:pPr>
        <w:pStyle w:val="ab"/>
        <w:numPr>
          <w:ilvl w:val="0"/>
          <w:numId w:val="3"/>
        </w:numPr>
        <w:spacing w:after="0"/>
        <w:ind w:left="482"/>
        <w:jc w:val="both"/>
      </w:pPr>
      <w:hyperlink r:id="rId54" w:history="1">
        <w:r w:rsidR="00952ECB">
          <w:rPr>
            <w:rStyle w:val="afc"/>
          </w:rPr>
          <w:t>Инструкция</w:t>
        </w:r>
      </w:hyperlink>
      <w:r w:rsidR="00952ECB">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5" w:history="1">
        <w:r w:rsidR="00952ECB">
          <w:rPr>
            <w:rStyle w:val="afc"/>
          </w:rPr>
          <w:t>Инструкция</w:t>
        </w:r>
      </w:hyperlink>
      <w:r w:rsidR="00952ECB">
        <w:t xml:space="preserve"> № 33н);</w:t>
      </w:r>
    </w:p>
    <w:p w:rsidR="000626A9" w:rsidRDefault="002D2028">
      <w:pPr>
        <w:pStyle w:val="ab"/>
        <w:numPr>
          <w:ilvl w:val="0"/>
          <w:numId w:val="3"/>
        </w:numPr>
        <w:spacing w:after="0"/>
        <w:ind w:left="482"/>
        <w:jc w:val="both"/>
      </w:pPr>
      <w:hyperlink r:id="rId56" w:history="1">
        <w:r w:rsidR="00952ECB">
          <w:rPr>
            <w:rStyle w:val="afc"/>
          </w:rPr>
          <w:t>Порядок</w:t>
        </w:r>
      </w:hyperlink>
      <w:r w:rsidR="00952ECB">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7" w:history="1">
        <w:r w:rsidR="00952ECB">
          <w:rPr>
            <w:rStyle w:val="afc"/>
          </w:rPr>
          <w:t>Порядок</w:t>
        </w:r>
      </w:hyperlink>
      <w:r w:rsidR="00952ECB">
        <w:t xml:space="preserve"> № 132н);</w:t>
      </w:r>
    </w:p>
    <w:p w:rsidR="000626A9" w:rsidRDefault="002D2028">
      <w:pPr>
        <w:pStyle w:val="ab"/>
        <w:numPr>
          <w:ilvl w:val="0"/>
          <w:numId w:val="3"/>
        </w:numPr>
        <w:spacing w:after="0"/>
        <w:ind w:left="482"/>
        <w:jc w:val="both"/>
      </w:pPr>
      <w:hyperlink r:id="rId58" w:history="1">
        <w:r w:rsidR="00952ECB">
          <w:rPr>
            <w:rStyle w:val="afc"/>
          </w:rPr>
          <w:t>Порядок</w:t>
        </w:r>
      </w:hyperlink>
      <w:r w:rsidR="00952ECB">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952ECB">
          <w:rPr>
            <w:rStyle w:val="afc"/>
          </w:rPr>
          <w:t>Порядок</w:t>
        </w:r>
      </w:hyperlink>
      <w:r w:rsidR="00952ECB">
        <w:t xml:space="preserve"> применения КОСГУ, </w:t>
      </w:r>
      <w:hyperlink r:id="rId60" w:history="1">
        <w:r w:rsidR="00952ECB">
          <w:rPr>
            <w:rStyle w:val="afc"/>
          </w:rPr>
          <w:t>Порядок</w:t>
        </w:r>
      </w:hyperlink>
      <w:r w:rsidR="00952ECB">
        <w:t xml:space="preserve"> № 209н)</w:t>
      </w:r>
      <w:r w:rsidR="00BF2699">
        <w:t>.</w:t>
      </w:r>
    </w:p>
    <w:p w:rsidR="000626A9" w:rsidRDefault="00BF2699" w:rsidP="00BF2699">
      <w:r>
        <w:rPr>
          <w:i/>
        </w:rPr>
        <w:t xml:space="preserve"> </w:t>
      </w:r>
      <w:bookmarkStart w:id="11" w:name="_ref_307647"/>
      <w:r w:rsidR="00952ECB">
        <w:t>Ведение учета возложено на главного бухгалтера.</w:t>
      </w:r>
      <w:bookmarkEnd w:id="11"/>
    </w:p>
    <w:p w:rsidR="000626A9" w:rsidRDefault="00952ECB">
      <w:r>
        <w:rPr>
          <w:i/>
        </w:rPr>
        <w:t xml:space="preserve">(Основание: </w:t>
      </w:r>
      <w:hyperlink r:id="rId61" w:history="1">
        <w:r>
          <w:rPr>
            <w:rStyle w:val="afc"/>
            <w:i/>
          </w:rPr>
          <w:t>ч. 3</w:t>
        </w:r>
      </w:hyperlink>
      <w:r>
        <w:rPr>
          <w:i/>
        </w:rPr>
        <w:t xml:space="preserve"> ст. 7 Закона № 402-ФЗ)</w:t>
      </w:r>
    </w:p>
    <w:p w:rsidR="000626A9" w:rsidRDefault="00952ECB">
      <w:pPr>
        <w:pStyle w:val="2"/>
      </w:pPr>
      <w:bookmarkStart w:id="12" w:name="_ref_1414986"/>
      <w:r>
        <w:t>Порядок передачи документов и дел при смене руководителя, главного бухгалтера утвержд</w:t>
      </w:r>
      <w:r w:rsidR="00BF2699">
        <w:t>ается приказом или распоряжением руководителя учреждения</w:t>
      </w:r>
      <w:r>
        <w:t>.</w:t>
      </w:r>
      <w:bookmarkEnd w:id="12"/>
    </w:p>
    <w:p w:rsidR="000626A9" w:rsidRDefault="00952ECB">
      <w:r>
        <w:rPr>
          <w:i/>
        </w:rPr>
        <w:t xml:space="preserve">(Основание: </w:t>
      </w:r>
      <w:hyperlink r:id="rId62" w:history="1">
        <w:r>
          <w:rPr>
            <w:rStyle w:val="afc"/>
            <w:i/>
          </w:rPr>
          <w:t>п. 14</w:t>
        </w:r>
      </w:hyperlink>
      <w:r>
        <w:rPr>
          <w:i/>
        </w:rPr>
        <w:t xml:space="preserve"> Инструкции № 157н)</w:t>
      </w:r>
    </w:p>
    <w:p w:rsidR="000626A9" w:rsidRDefault="00952ECB">
      <w:pPr>
        <w:pStyle w:val="2"/>
      </w:pPr>
      <w:bookmarkStart w:id="13" w:name="_ref_307648"/>
      <w:r>
        <w:t xml:space="preserve">Форма ведения учета - автоматизированная с применением компьютерной программы </w:t>
      </w:r>
      <w:r>
        <w:rPr>
          <w:u w:val="single"/>
        </w:rPr>
        <w:t xml:space="preserve">  </w:t>
      </w:r>
      <w:r w:rsidR="00BF2699" w:rsidRPr="00BF2699">
        <w:rPr>
          <w:u w:val="single"/>
          <w:lang w:val="en-US"/>
        </w:rPr>
        <w:t>WinAc</w:t>
      </w:r>
      <w:r w:rsidR="00BF2699" w:rsidRPr="00BF2699">
        <w:rPr>
          <w:u w:val="single"/>
        </w:rPr>
        <w:t xml:space="preserve"> (локальная сеть) Версия 1.118 и выше</w:t>
      </w:r>
      <w:r>
        <w:t>.</w:t>
      </w:r>
      <w:bookmarkEnd w:id="13"/>
    </w:p>
    <w:p w:rsidR="000626A9" w:rsidRDefault="00952ECB">
      <w:r>
        <w:rPr>
          <w:i/>
        </w:rPr>
        <w:lastRenderedPageBreak/>
        <w:t xml:space="preserve">(Основание: п. п. </w:t>
      </w:r>
      <w:hyperlink r:id="rId63" w:history="1">
        <w:r>
          <w:rPr>
            <w:rStyle w:val="afc"/>
            <w:i/>
          </w:rPr>
          <w:t>6</w:t>
        </w:r>
      </w:hyperlink>
      <w:r>
        <w:rPr>
          <w:i/>
        </w:rPr>
        <w:t xml:space="preserve"> , </w:t>
      </w:r>
      <w:hyperlink r:id="rId64" w:history="1">
        <w:r>
          <w:rPr>
            <w:rStyle w:val="afc"/>
            <w:i/>
          </w:rPr>
          <w:t>19</w:t>
        </w:r>
      </w:hyperlink>
      <w:r>
        <w:rPr>
          <w:i/>
        </w:rPr>
        <w:t xml:space="preserve"> Инструкции № 157н, </w:t>
      </w:r>
      <w:hyperlink r:id="rId65" w:history="1">
        <w:r>
          <w:rPr>
            <w:rStyle w:val="afc"/>
            <w:i/>
          </w:rPr>
          <w:t>п. 9</w:t>
        </w:r>
      </w:hyperlink>
      <w:r>
        <w:rPr>
          <w:i/>
        </w:rPr>
        <w:t xml:space="preserve"> СГС "Учетная политика")</w:t>
      </w:r>
    </w:p>
    <w:p w:rsidR="000626A9" w:rsidRDefault="00952ECB">
      <w:pPr>
        <w:pStyle w:val="2"/>
      </w:pPr>
      <w:bookmarkStart w:id="14" w:name="_ref_307649"/>
      <w: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14"/>
    </w:p>
    <w:p w:rsidR="000626A9" w:rsidRDefault="00952ECB">
      <w:r>
        <w:t>- утвержденные Приказом Минфина России № 52н;</w:t>
      </w:r>
    </w:p>
    <w:p w:rsidR="000626A9" w:rsidRDefault="00952ECB">
      <w:r>
        <w:t>- утвержденные правовыми актами уполномоченных органов исполнительной власти (при их отсутствии в Приказе Минфина России № 52н).</w:t>
      </w:r>
    </w:p>
    <w:p w:rsidR="000626A9" w:rsidRDefault="00952ECB">
      <w:r>
        <w:rPr>
          <w:i/>
        </w:rPr>
        <w:t xml:space="preserve">(Основание: </w:t>
      </w:r>
      <w:hyperlink r:id="rId66" w:history="1">
        <w:r>
          <w:rPr>
            <w:rStyle w:val="afc"/>
            <w:i/>
          </w:rPr>
          <w:t>ч. 2</w:t>
        </w:r>
      </w:hyperlink>
      <w:r>
        <w:rPr>
          <w:i/>
        </w:rPr>
        <w:t xml:space="preserve">, </w:t>
      </w:r>
      <w:hyperlink r:id="rId67" w:history="1">
        <w:r>
          <w:rPr>
            <w:rStyle w:val="afc"/>
            <w:i/>
          </w:rPr>
          <w:t>4 ст. 9</w:t>
        </w:r>
      </w:hyperlink>
      <w:r>
        <w:rPr>
          <w:i/>
        </w:rPr>
        <w:t xml:space="preserve"> Закона № 402-ФЗ, </w:t>
      </w:r>
      <w:hyperlink r:id="rId68" w:history="1">
        <w:r>
          <w:rPr>
            <w:rStyle w:val="afc"/>
            <w:i/>
          </w:rPr>
          <w:t>п. 25</w:t>
        </w:r>
      </w:hyperlink>
      <w:r>
        <w:rPr>
          <w:i/>
        </w:rPr>
        <w:t xml:space="preserve"> СГС "Концептуальные основы", </w:t>
      </w:r>
      <w:hyperlink r:id="rId69" w:history="1">
        <w:r>
          <w:rPr>
            <w:rStyle w:val="afc"/>
            <w:i/>
          </w:rPr>
          <w:t>п. 9</w:t>
        </w:r>
      </w:hyperlink>
      <w:r>
        <w:rPr>
          <w:i/>
        </w:rPr>
        <w:t xml:space="preserve"> СГС "Учетная политика")</w:t>
      </w:r>
    </w:p>
    <w:p w:rsidR="003C1907" w:rsidRPr="003C1907" w:rsidRDefault="00952ECB" w:rsidP="003C1907">
      <w:pPr>
        <w:pStyle w:val="2"/>
        <w:rPr>
          <w:u w:val="single"/>
        </w:rPr>
      </w:pPr>
      <w:bookmarkStart w:id="15" w:name="_ref_307650"/>
      <w:r>
        <w:t>Следующие первичные учетные документы составляются на бумажном носителе</w:t>
      </w:r>
      <w:bookmarkEnd w:id="15"/>
      <w:r w:rsidR="003C1907">
        <w:t xml:space="preserve">: </w:t>
      </w:r>
      <w:r w:rsidR="003C1907" w:rsidRPr="003C1907">
        <w:rPr>
          <w:u w:val="single"/>
        </w:rPr>
        <w:t>счет, счет-фактура, акты выполненных работ или услуг</w:t>
      </w:r>
      <w:r w:rsidR="003C1907">
        <w:rPr>
          <w:u w:val="single"/>
        </w:rPr>
        <w:t>.</w:t>
      </w:r>
    </w:p>
    <w:p w:rsidR="000626A9" w:rsidRDefault="00952ECB" w:rsidP="003C1907">
      <w:pPr>
        <w:pStyle w:val="2"/>
      </w:pPr>
      <w:r>
        <w:t>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0626A9" w:rsidRDefault="00952ECB">
      <w:r>
        <w:rPr>
          <w:i/>
        </w:rPr>
        <w:t xml:space="preserve">(Основание: ч. </w:t>
      </w:r>
      <w:hyperlink r:id="rId70" w:history="1">
        <w:r>
          <w:rPr>
            <w:rStyle w:val="afc"/>
            <w:i/>
          </w:rPr>
          <w:t>5</w:t>
        </w:r>
      </w:hyperlink>
      <w:r>
        <w:rPr>
          <w:i/>
        </w:rPr>
        <w:t xml:space="preserve">, </w:t>
      </w:r>
      <w:hyperlink r:id="rId71" w:history="1">
        <w:r>
          <w:rPr>
            <w:rStyle w:val="afc"/>
            <w:i/>
          </w:rPr>
          <w:t>6 ст. 9</w:t>
        </w:r>
      </w:hyperlink>
      <w:r>
        <w:rPr>
          <w:i/>
        </w:rPr>
        <w:t xml:space="preserve"> Закона № 402-ФЗ, </w:t>
      </w:r>
      <w:hyperlink r:id="rId72" w:history="1">
        <w:r>
          <w:rPr>
            <w:rStyle w:val="afc"/>
            <w:i/>
          </w:rPr>
          <w:t>п. 32</w:t>
        </w:r>
      </w:hyperlink>
      <w:r>
        <w:rPr>
          <w:i/>
        </w:rPr>
        <w:t xml:space="preserve"> СГС "Концептуальные основы")</w:t>
      </w:r>
    </w:p>
    <w:p w:rsidR="000626A9" w:rsidRDefault="00952ECB">
      <w:pPr>
        <w:pStyle w:val="2"/>
      </w:pPr>
      <w:bookmarkStart w:id="16"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6"/>
    </w:p>
    <w:p w:rsidR="000626A9" w:rsidRDefault="00952ECB">
      <w:r>
        <w:rPr>
          <w:i/>
        </w:rPr>
        <w:t xml:space="preserve">(Основание: </w:t>
      </w:r>
      <w:hyperlink r:id="rId73" w:history="1">
        <w:r>
          <w:rPr>
            <w:rStyle w:val="afc"/>
            <w:i/>
          </w:rPr>
          <w:t>п. 31</w:t>
        </w:r>
      </w:hyperlink>
      <w:r>
        <w:rPr>
          <w:i/>
        </w:rPr>
        <w:t xml:space="preserve"> СГС "Концептуальные основы")</w:t>
      </w:r>
    </w:p>
    <w:p w:rsidR="000626A9" w:rsidRDefault="00952ECB">
      <w:pPr>
        <w:pStyle w:val="2"/>
      </w:pPr>
      <w:bookmarkStart w:id="17"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7"/>
    </w:p>
    <w:p w:rsidR="000626A9" w:rsidRDefault="00952ECB">
      <w:r>
        <w:rPr>
          <w:i/>
        </w:rPr>
        <w:t xml:space="preserve">(Основание: </w:t>
      </w:r>
      <w:hyperlink r:id="rId74" w:history="1">
        <w:r>
          <w:rPr>
            <w:rStyle w:val="afc"/>
            <w:i/>
          </w:rPr>
          <w:t>п. 31</w:t>
        </w:r>
      </w:hyperlink>
      <w:r>
        <w:rPr>
          <w:i/>
        </w:rPr>
        <w:t xml:space="preserve"> СГС "Концептуальные основы")</w:t>
      </w:r>
    </w:p>
    <w:p w:rsidR="000626A9" w:rsidRPr="00157C92" w:rsidRDefault="00952ECB">
      <w:pPr>
        <w:pStyle w:val="2"/>
      </w:pPr>
      <w:bookmarkStart w:id="18" w:name="_ref_307653"/>
      <w:r w:rsidRPr="00157C92">
        <w:t xml:space="preserve">Правила и график документооборота, а также технология обработки учетной информации приведены в Приложении № </w:t>
      </w:r>
      <w:r w:rsidRPr="00157C92">
        <w:fldChar w:fldCharType="begin" w:fldLock="1"/>
      </w:r>
      <w:r w:rsidRPr="00157C92">
        <w:instrText xml:space="preserve"> REF _ref_561051 \h \n \! </w:instrText>
      </w:r>
      <w:r w:rsidRPr="00157C92">
        <w:fldChar w:fldCharType="separate"/>
      </w:r>
      <w:r w:rsidRPr="00157C92">
        <w:t>2</w:t>
      </w:r>
      <w:r w:rsidRPr="00157C92">
        <w:fldChar w:fldCharType="end"/>
      </w:r>
      <w:r w:rsidRPr="00157C92">
        <w:t xml:space="preserve"> к Учетной политике.</w:t>
      </w:r>
      <w:bookmarkEnd w:id="18"/>
    </w:p>
    <w:p w:rsidR="000626A9" w:rsidRPr="00157C92" w:rsidRDefault="00952ECB">
      <w:r w:rsidRPr="00157C92">
        <w:rPr>
          <w:i/>
        </w:rPr>
        <w:t xml:space="preserve">(Основание: </w:t>
      </w:r>
      <w:hyperlink r:id="rId75" w:history="1">
        <w:r w:rsidRPr="00157C92">
          <w:rPr>
            <w:rStyle w:val="afc"/>
            <w:i/>
            <w:color w:val="auto"/>
          </w:rPr>
          <w:t>п. 9</w:t>
        </w:r>
      </w:hyperlink>
      <w:r w:rsidRPr="00157C92">
        <w:rPr>
          <w:i/>
        </w:rPr>
        <w:t xml:space="preserve"> СГС "Учетная политика")</w:t>
      </w:r>
    </w:p>
    <w:p w:rsidR="000626A9" w:rsidRPr="00157C92" w:rsidRDefault="00952ECB">
      <w:pPr>
        <w:pStyle w:val="2"/>
      </w:pPr>
      <w:bookmarkStart w:id="19" w:name="_ref_1048227"/>
      <w:r w:rsidRPr="00157C92">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9"/>
      <w:r w:rsidR="000D3FF3" w:rsidRPr="00157C92">
        <w:t>. Приложение № 3 к Учётной политике.</w:t>
      </w:r>
    </w:p>
    <w:p w:rsidR="000626A9" w:rsidRPr="00157C92" w:rsidRDefault="00952ECB">
      <w:r w:rsidRPr="00157C92">
        <w:rPr>
          <w:i/>
        </w:rPr>
        <w:t xml:space="preserve">(Основание: п. п. </w:t>
      </w:r>
      <w:hyperlink r:id="rId76" w:history="1">
        <w:r w:rsidRPr="00157C92">
          <w:rPr>
            <w:rStyle w:val="afc"/>
            <w:i/>
            <w:color w:val="auto"/>
          </w:rPr>
          <w:t>32</w:t>
        </w:r>
      </w:hyperlink>
      <w:r w:rsidRPr="00157C92">
        <w:rPr>
          <w:i/>
        </w:rPr>
        <w:t xml:space="preserve">, </w:t>
      </w:r>
      <w:hyperlink r:id="rId77" w:history="1">
        <w:r w:rsidRPr="00157C92">
          <w:rPr>
            <w:rStyle w:val="afc"/>
            <w:i/>
            <w:color w:val="auto"/>
          </w:rPr>
          <w:t>33</w:t>
        </w:r>
      </w:hyperlink>
      <w:r w:rsidRPr="00157C92">
        <w:rPr>
          <w:i/>
        </w:rPr>
        <w:t xml:space="preserve"> СГС "Концептуальные основы", </w:t>
      </w:r>
      <w:hyperlink r:id="rId78" w:history="1">
        <w:r w:rsidRPr="00157C92">
          <w:rPr>
            <w:rStyle w:val="afc"/>
            <w:i/>
            <w:color w:val="auto"/>
          </w:rPr>
          <w:t>п. 14</w:t>
        </w:r>
      </w:hyperlink>
      <w:r w:rsidRPr="00157C92">
        <w:rPr>
          <w:i/>
        </w:rPr>
        <w:t xml:space="preserve"> Инструкции № 157н)</w:t>
      </w:r>
    </w:p>
    <w:p w:rsidR="000626A9" w:rsidRPr="00157C92" w:rsidRDefault="00952ECB">
      <w:pPr>
        <w:pStyle w:val="2"/>
      </w:pPr>
      <w:bookmarkStart w:id="20" w:name="_ref_307655"/>
      <w:r w:rsidRPr="00157C92">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20"/>
    </w:p>
    <w:p w:rsidR="000626A9" w:rsidRPr="00157C92" w:rsidRDefault="00952ECB">
      <w:r w:rsidRPr="00157C92">
        <w:t>- по унифицированным формам, утвержденным Приказом Минфина России № 52н;</w:t>
      </w:r>
    </w:p>
    <w:p w:rsidR="000626A9" w:rsidRPr="00157C92" w:rsidRDefault="00952ECB">
      <w:r w:rsidRPr="00157C92">
        <w:t>- по формам, разработанным самостоятельно.</w:t>
      </w:r>
    </w:p>
    <w:p w:rsidR="000626A9" w:rsidRDefault="00952ECB">
      <w:r>
        <w:rPr>
          <w:i/>
        </w:rPr>
        <w:t xml:space="preserve">(Основание: </w:t>
      </w:r>
      <w:hyperlink r:id="rId79" w:history="1">
        <w:r>
          <w:rPr>
            <w:rStyle w:val="afc"/>
            <w:i/>
          </w:rPr>
          <w:t>ч. 5 ст. 10</w:t>
        </w:r>
      </w:hyperlink>
      <w:r>
        <w:rPr>
          <w:i/>
        </w:rPr>
        <w:t xml:space="preserve"> Закона № 402-ФЗ, п. п. </w:t>
      </w:r>
      <w:hyperlink r:id="rId80" w:history="1">
        <w:r>
          <w:rPr>
            <w:rStyle w:val="afc"/>
            <w:i/>
          </w:rPr>
          <w:t>23</w:t>
        </w:r>
      </w:hyperlink>
      <w:r>
        <w:rPr>
          <w:i/>
        </w:rPr>
        <w:t xml:space="preserve">, </w:t>
      </w:r>
      <w:hyperlink r:id="rId81" w:history="1">
        <w:r>
          <w:rPr>
            <w:rStyle w:val="afc"/>
            <w:i/>
          </w:rPr>
          <w:t>28</w:t>
        </w:r>
      </w:hyperlink>
      <w:r>
        <w:rPr>
          <w:i/>
        </w:rPr>
        <w:t xml:space="preserve"> СГС "Концептуальные основы", </w:t>
      </w:r>
      <w:hyperlink r:id="rId82" w:history="1">
        <w:r>
          <w:rPr>
            <w:rStyle w:val="afc"/>
            <w:i/>
          </w:rPr>
          <w:t>п. 11</w:t>
        </w:r>
      </w:hyperlink>
      <w:r>
        <w:rPr>
          <w:i/>
        </w:rPr>
        <w:t xml:space="preserve"> Инструкции № 157н)</w:t>
      </w:r>
    </w:p>
    <w:p w:rsidR="000626A9" w:rsidRDefault="00952ECB">
      <w:pPr>
        <w:pStyle w:val="2"/>
      </w:pPr>
      <w:bookmarkStart w:id="21" w:name="_ref_307656"/>
      <w:r>
        <w:t xml:space="preserve">Регистры бухгалтерского учета составляются на бумажном носителе. В случае если федеральными законами или принимаемыми в соответствии с ними нормативными актами </w:t>
      </w:r>
      <w:r>
        <w:lastRenderedPageBreak/>
        <w:t>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21"/>
    </w:p>
    <w:p w:rsidR="000626A9" w:rsidRDefault="00952ECB">
      <w:r>
        <w:rPr>
          <w:i/>
        </w:rPr>
        <w:t xml:space="preserve">(Основание: </w:t>
      </w:r>
      <w:hyperlink r:id="rId83" w:history="1">
        <w:r>
          <w:rPr>
            <w:rStyle w:val="afc"/>
            <w:i/>
          </w:rPr>
          <w:t>ч. 6</w:t>
        </w:r>
      </w:hyperlink>
      <w:r>
        <w:rPr>
          <w:i/>
        </w:rPr>
        <w:t xml:space="preserve">, </w:t>
      </w:r>
      <w:hyperlink r:id="rId84" w:history="1">
        <w:r>
          <w:rPr>
            <w:rStyle w:val="afc"/>
            <w:i/>
          </w:rPr>
          <w:t>7 ст. 10</w:t>
        </w:r>
      </w:hyperlink>
      <w:r>
        <w:rPr>
          <w:i/>
        </w:rPr>
        <w:t xml:space="preserve"> Закона № 402-ФЗ, </w:t>
      </w:r>
      <w:hyperlink r:id="rId85" w:history="1">
        <w:r>
          <w:rPr>
            <w:rStyle w:val="afc"/>
            <w:i/>
          </w:rPr>
          <w:t>п. 32</w:t>
        </w:r>
      </w:hyperlink>
      <w:r>
        <w:rPr>
          <w:i/>
        </w:rPr>
        <w:t xml:space="preserve"> СГС "Концептуальные основы", </w:t>
      </w:r>
      <w:hyperlink r:id="rId86" w:history="1">
        <w:r>
          <w:rPr>
            <w:rStyle w:val="afc"/>
            <w:i/>
          </w:rPr>
          <w:t>п. 11</w:t>
        </w:r>
      </w:hyperlink>
      <w:r>
        <w:rPr>
          <w:i/>
        </w:rPr>
        <w:t xml:space="preserve"> Инструкции № 157н)</w:t>
      </w:r>
    </w:p>
    <w:p w:rsidR="000626A9" w:rsidRDefault="00952ECB">
      <w:pPr>
        <w:pStyle w:val="2"/>
      </w:pPr>
      <w:bookmarkStart w:id="22" w:name="_ref_307657"/>
      <w: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22"/>
    </w:p>
    <w:p w:rsidR="000626A9" w:rsidRDefault="00952ECB">
      <w:r>
        <w:rPr>
          <w:i/>
        </w:rPr>
        <w:t xml:space="preserve">(Основание: </w:t>
      </w:r>
      <w:hyperlink r:id="rId87" w:history="1">
        <w:r>
          <w:rPr>
            <w:rStyle w:val="afc"/>
            <w:i/>
          </w:rPr>
          <w:t>п. п. 32</w:t>
        </w:r>
      </w:hyperlink>
      <w:r>
        <w:rPr>
          <w:i/>
        </w:rPr>
        <w:t xml:space="preserve">, </w:t>
      </w:r>
      <w:hyperlink r:id="rId88" w:history="1">
        <w:r>
          <w:rPr>
            <w:rStyle w:val="afc"/>
            <w:i/>
          </w:rPr>
          <w:t>33</w:t>
        </w:r>
      </w:hyperlink>
      <w:r>
        <w:rPr>
          <w:i/>
        </w:rPr>
        <w:t xml:space="preserve"> СГС "Концептуальные основы", </w:t>
      </w:r>
      <w:hyperlink r:id="rId89" w:history="1">
        <w:r>
          <w:rPr>
            <w:rStyle w:val="afc"/>
            <w:i/>
          </w:rPr>
          <w:t>п. п. 14</w:t>
        </w:r>
      </w:hyperlink>
      <w:r>
        <w:rPr>
          <w:i/>
        </w:rPr>
        <w:t xml:space="preserve">, </w:t>
      </w:r>
      <w:hyperlink r:id="rId90" w:history="1">
        <w:r>
          <w:rPr>
            <w:rStyle w:val="afc"/>
            <w:i/>
          </w:rPr>
          <w:t>19</w:t>
        </w:r>
      </w:hyperlink>
      <w:r>
        <w:rPr>
          <w:i/>
        </w:rPr>
        <w:t xml:space="preserve"> Инструкции № 157н)</w:t>
      </w:r>
    </w:p>
    <w:p w:rsidR="000626A9" w:rsidRPr="00157C92" w:rsidRDefault="00952ECB">
      <w:pPr>
        <w:pStyle w:val="2"/>
      </w:pPr>
      <w:bookmarkStart w:id="23" w:name="_ref_307658"/>
      <w:r w:rsidRPr="00157C92">
        <w:t xml:space="preserve">Формирование регистров бухгалтерского учета на бумажном носителе осуществляется с периодичностью, предусмотренной в Приложении № </w:t>
      </w:r>
      <w:r w:rsidR="00BA7403" w:rsidRPr="00157C92">
        <w:t>5</w:t>
      </w:r>
      <w:r w:rsidRPr="00157C92">
        <w:t xml:space="preserve"> к Учетной политике.</w:t>
      </w:r>
      <w:bookmarkEnd w:id="23"/>
    </w:p>
    <w:p w:rsidR="000626A9" w:rsidRPr="00157C92" w:rsidRDefault="00952ECB">
      <w:r w:rsidRPr="00157C92">
        <w:rPr>
          <w:i/>
        </w:rPr>
        <w:t xml:space="preserve">(Основание: </w:t>
      </w:r>
      <w:hyperlink r:id="rId91" w:history="1">
        <w:r w:rsidRPr="00157C92">
          <w:rPr>
            <w:rStyle w:val="afc"/>
            <w:i/>
            <w:color w:val="auto"/>
          </w:rPr>
          <w:t>п. 19</w:t>
        </w:r>
      </w:hyperlink>
      <w:r w:rsidRPr="00157C92">
        <w:rPr>
          <w:i/>
        </w:rPr>
        <w:t xml:space="preserve"> Инструкции № 157н)</w:t>
      </w:r>
    </w:p>
    <w:p w:rsidR="000626A9" w:rsidRPr="00157C92" w:rsidRDefault="00952ECB">
      <w:pPr>
        <w:pStyle w:val="2"/>
      </w:pPr>
      <w:bookmarkStart w:id="24" w:name="_ref_307659"/>
      <w:r w:rsidRPr="00157C92">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066665" w:rsidRPr="00157C92">
        <w:t>6</w:t>
      </w:r>
      <w:r w:rsidRPr="00157C92">
        <w:t> к Учетной политике.</w:t>
      </w:r>
      <w:bookmarkEnd w:id="24"/>
    </w:p>
    <w:p w:rsidR="000626A9" w:rsidRPr="00157C92" w:rsidRDefault="00952ECB">
      <w:r w:rsidRPr="00157C92">
        <w:rPr>
          <w:i/>
        </w:rPr>
        <w:t>(</w:t>
      </w:r>
      <w:bookmarkStart w:id="25" w:name="_Hlk258290"/>
      <w:r w:rsidRPr="00157C92">
        <w:rPr>
          <w:i/>
        </w:rPr>
        <w:t xml:space="preserve">Основание: </w:t>
      </w:r>
      <w:hyperlink r:id="rId92" w:history="1">
        <w:r w:rsidRPr="00157C92">
          <w:rPr>
            <w:rStyle w:val="afc"/>
            <w:i/>
            <w:color w:val="auto"/>
          </w:rPr>
          <w:t>ч. 1 ст. 19</w:t>
        </w:r>
      </w:hyperlink>
      <w:r w:rsidRPr="00157C92">
        <w:rPr>
          <w:i/>
        </w:rPr>
        <w:t xml:space="preserve"> Закона № 402-ФЗ, </w:t>
      </w:r>
      <w:hyperlink r:id="rId93" w:history="1">
        <w:r w:rsidRPr="00157C92">
          <w:rPr>
            <w:rStyle w:val="afc"/>
            <w:i/>
            <w:color w:val="auto"/>
          </w:rPr>
          <w:t>п. 23</w:t>
        </w:r>
      </w:hyperlink>
      <w:r w:rsidRPr="00157C92">
        <w:rPr>
          <w:i/>
        </w:rPr>
        <w:t xml:space="preserve"> СГС "Концептуальные основы", </w:t>
      </w:r>
      <w:hyperlink r:id="rId94" w:history="1">
        <w:r w:rsidRPr="00157C92">
          <w:rPr>
            <w:rStyle w:val="afc"/>
            <w:i/>
            <w:color w:val="auto"/>
          </w:rPr>
          <w:t>п. 9</w:t>
        </w:r>
      </w:hyperlink>
      <w:r w:rsidRPr="00157C92">
        <w:rPr>
          <w:i/>
        </w:rPr>
        <w:t xml:space="preserve"> СГС "Учетная политика")</w:t>
      </w:r>
    </w:p>
    <w:p w:rsidR="000626A9" w:rsidRPr="00157C92" w:rsidRDefault="00952ECB">
      <w:pPr>
        <w:pStyle w:val="2"/>
      </w:pPr>
      <w:bookmarkStart w:id="26" w:name="_ref_307660"/>
      <w:bookmarkEnd w:id="25"/>
      <w:r w:rsidRPr="00157C92">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386737" w:rsidRPr="00157C92">
        <w:t>7</w:t>
      </w:r>
      <w:r w:rsidRPr="00157C92">
        <w:t xml:space="preserve"> к Учетной политике.</w:t>
      </w:r>
      <w:bookmarkEnd w:id="26"/>
    </w:p>
    <w:p w:rsidR="000626A9" w:rsidRPr="00157C92" w:rsidRDefault="00952ECB">
      <w:r w:rsidRPr="00157C92">
        <w:rPr>
          <w:i/>
        </w:rPr>
        <w:t xml:space="preserve">(Основание: </w:t>
      </w:r>
      <w:hyperlink r:id="rId95" w:history="1">
        <w:r w:rsidRPr="00157C92">
          <w:rPr>
            <w:rStyle w:val="afc"/>
            <w:i/>
            <w:color w:val="auto"/>
          </w:rPr>
          <w:t>п. 9</w:t>
        </w:r>
      </w:hyperlink>
      <w:r w:rsidRPr="00157C92">
        <w:rPr>
          <w:i/>
        </w:rPr>
        <w:t xml:space="preserve"> СГС "Учетная политика")</w:t>
      </w:r>
    </w:p>
    <w:p w:rsidR="000626A9" w:rsidRPr="00157C92" w:rsidRDefault="00952ECB">
      <w:pPr>
        <w:pStyle w:val="2"/>
      </w:pPr>
      <w:bookmarkStart w:id="27" w:name="_ref_307661"/>
      <w:r w:rsidRPr="00157C92">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386737" w:rsidRPr="00157C92">
        <w:t>8</w:t>
      </w:r>
      <w:r w:rsidRPr="00157C92">
        <w:t xml:space="preserve"> к Учетной политике.</w:t>
      </w:r>
      <w:bookmarkEnd w:id="27"/>
    </w:p>
    <w:p w:rsidR="000626A9" w:rsidRPr="00157C92" w:rsidRDefault="00952ECB">
      <w:r w:rsidRPr="00157C92">
        <w:rPr>
          <w:i/>
        </w:rPr>
        <w:t xml:space="preserve">(Основание: </w:t>
      </w:r>
      <w:hyperlink r:id="rId96" w:history="1">
        <w:r w:rsidRPr="00157C92">
          <w:rPr>
            <w:rStyle w:val="afc"/>
            <w:i/>
            <w:color w:val="auto"/>
          </w:rPr>
          <w:t>ч. 3 ст. 11</w:t>
        </w:r>
      </w:hyperlink>
      <w:r w:rsidRPr="00157C92">
        <w:rPr>
          <w:i/>
        </w:rPr>
        <w:t xml:space="preserve"> Закона № 402-ФЗ, </w:t>
      </w:r>
      <w:hyperlink r:id="rId97" w:history="1">
        <w:r w:rsidRPr="00157C92">
          <w:rPr>
            <w:rStyle w:val="afc"/>
            <w:i/>
            <w:color w:val="auto"/>
          </w:rPr>
          <w:t>п. 80</w:t>
        </w:r>
      </w:hyperlink>
      <w:r w:rsidRPr="00157C92">
        <w:rPr>
          <w:i/>
        </w:rPr>
        <w:t xml:space="preserve"> СГС "Концептуальные основы", </w:t>
      </w:r>
      <w:hyperlink r:id="rId98" w:history="1">
        <w:r w:rsidRPr="00157C92">
          <w:rPr>
            <w:rStyle w:val="afc"/>
            <w:i/>
            <w:color w:val="auto"/>
          </w:rPr>
          <w:t>п. 9</w:t>
        </w:r>
      </w:hyperlink>
      <w:r w:rsidRPr="00157C92">
        <w:rPr>
          <w:i/>
        </w:rPr>
        <w:t xml:space="preserve"> СГС "Учетная политика")</w:t>
      </w:r>
    </w:p>
    <w:p w:rsidR="000626A9" w:rsidRPr="00157C92" w:rsidRDefault="00952ECB">
      <w:pPr>
        <w:pStyle w:val="2"/>
      </w:pPr>
      <w:bookmarkStart w:id="28" w:name="_ref_307662"/>
      <w:r w:rsidRPr="00157C92">
        <w:t>Выдача денежных средств под отчет производится в соответствии с порядком, приведенным в Приложении № </w:t>
      </w:r>
      <w:r w:rsidR="009365DE" w:rsidRPr="00157C92">
        <w:t>9</w:t>
      </w:r>
      <w:r w:rsidRPr="00157C92">
        <w:t xml:space="preserve"> к Учетной политике.</w:t>
      </w:r>
      <w:bookmarkEnd w:id="28"/>
    </w:p>
    <w:p w:rsidR="000626A9" w:rsidRPr="00157C92" w:rsidRDefault="00952ECB">
      <w:pPr>
        <w:rPr>
          <w:i/>
        </w:rPr>
      </w:pPr>
      <w:r w:rsidRPr="00157C92">
        <w:rPr>
          <w:i/>
        </w:rPr>
        <w:t xml:space="preserve">(Основание: </w:t>
      </w:r>
      <w:hyperlink r:id="rId99" w:history="1">
        <w:r w:rsidRPr="00157C92">
          <w:rPr>
            <w:rStyle w:val="afc"/>
            <w:i/>
            <w:color w:val="auto"/>
          </w:rPr>
          <w:t>п. 9</w:t>
        </w:r>
      </w:hyperlink>
      <w:r w:rsidRPr="00157C92">
        <w:rPr>
          <w:i/>
        </w:rPr>
        <w:t xml:space="preserve"> СГС "Учетная политика")</w:t>
      </w:r>
    </w:p>
    <w:p w:rsidR="00894667" w:rsidRPr="00157C92" w:rsidRDefault="00894667" w:rsidP="00894667">
      <w:pPr>
        <w:numPr>
          <w:ilvl w:val="1"/>
          <w:numId w:val="1"/>
        </w:numPr>
        <w:rPr>
          <w:bCs/>
        </w:rPr>
      </w:pPr>
      <w:bookmarkStart w:id="29" w:name="_ref_307666"/>
      <w:r w:rsidRPr="00157C92">
        <w:rPr>
          <w:bCs/>
        </w:rPr>
        <w:t>Формирование и использование резервов предстоящих расходов осуществляется в соответствии с порядком, приведенным в Приложении № 10 к Учетной политике.</w:t>
      </w:r>
      <w:bookmarkEnd w:id="29"/>
    </w:p>
    <w:p w:rsidR="00894667" w:rsidRPr="00157C92" w:rsidRDefault="00894667" w:rsidP="00894667">
      <w:r w:rsidRPr="00157C92">
        <w:rPr>
          <w:i/>
        </w:rPr>
        <w:t xml:space="preserve">(Основание: </w:t>
      </w:r>
      <w:hyperlink r:id="rId100" w:history="1">
        <w:r w:rsidRPr="00157C92">
          <w:rPr>
            <w:rStyle w:val="afc"/>
            <w:i/>
            <w:color w:val="auto"/>
          </w:rPr>
          <w:t>п. 9</w:t>
        </w:r>
      </w:hyperlink>
      <w:r w:rsidRPr="00157C92">
        <w:rPr>
          <w:i/>
        </w:rPr>
        <w:t xml:space="preserve"> СГС "Учетная политика")</w:t>
      </w:r>
    </w:p>
    <w:p w:rsidR="000626A9" w:rsidRPr="00157C92" w:rsidRDefault="00952ECB">
      <w:pPr>
        <w:pStyle w:val="2"/>
      </w:pPr>
      <w:bookmarkStart w:id="30" w:name="_ref_307668"/>
      <w:r>
        <w:t>Рабочий план счетов формируется в составе кодов счетов учета и правил формирования номеров счетов учета.</w:t>
      </w:r>
      <w:bookmarkEnd w:id="30"/>
      <w:r w:rsidR="0017654F">
        <w:t xml:space="preserve"> </w:t>
      </w:r>
      <w:r w:rsidR="0017654F" w:rsidRPr="00157C92">
        <w:t>Приложение №1 к Учетной политике.</w:t>
      </w:r>
    </w:p>
    <w:p w:rsidR="000626A9" w:rsidRDefault="00952ECB">
      <w:r>
        <w:rPr>
          <w:i/>
        </w:rPr>
        <w:t xml:space="preserve">(Основание: </w:t>
      </w:r>
      <w:hyperlink r:id="rId101" w:history="1">
        <w:r>
          <w:rPr>
            <w:rStyle w:val="afc"/>
            <w:i/>
          </w:rPr>
          <w:t>п. 9</w:t>
        </w:r>
      </w:hyperlink>
      <w:r>
        <w:rPr>
          <w:i/>
        </w:rPr>
        <w:t xml:space="preserve"> СГС "Учетная политика")</w:t>
      </w:r>
    </w:p>
    <w:p w:rsidR="000626A9" w:rsidRDefault="00952ECB">
      <w:pPr>
        <w:pStyle w:val="1"/>
      </w:pPr>
      <w:bookmarkStart w:id="31" w:name="_ref_15958"/>
      <w:r>
        <w:t>Основные средства</w:t>
      </w:r>
      <w:bookmarkEnd w:id="31"/>
    </w:p>
    <w:p w:rsidR="000626A9" w:rsidRDefault="00952ECB">
      <w:pPr>
        <w:pStyle w:val="2"/>
      </w:pPr>
      <w:bookmarkStart w:id="32"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2" w:history="1">
        <w:r>
          <w:rPr>
            <w:rStyle w:val="afc"/>
          </w:rPr>
          <w:t>п. 35</w:t>
        </w:r>
      </w:hyperlink>
      <w:r>
        <w:t xml:space="preserve"> СГС "Основные средства", </w:t>
      </w:r>
      <w:hyperlink r:id="rId103" w:history="1">
        <w:r>
          <w:rPr>
            <w:rStyle w:val="afc"/>
          </w:rPr>
          <w:t>п. 44</w:t>
        </w:r>
      </w:hyperlink>
      <w:r>
        <w:t xml:space="preserve"> Инструкции № 157н.</w:t>
      </w:r>
      <w:bookmarkEnd w:id="32"/>
    </w:p>
    <w:p w:rsidR="000626A9" w:rsidRDefault="00952ECB">
      <w:pPr>
        <w:pStyle w:val="2"/>
      </w:pPr>
      <w:bookmarkStart w:id="33" w:name="_ref_321664"/>
      <w:r>
        <w:t>Амортизация по всем основным средствам начисляется линейным методом.</w:t>
      </w:r>
      <w:bookmarkEnd w:id="33"/>
    </w:p>
    <w:p w:rsidR="000626A9" w:rsidRDefault="00952ECB">
      <w:r>
        <w:rPr>
          <w:i/>
        </w:rPr>
        <w:t xml:space="preserve">(Основание: </w:t>
      </w:r>
      <w:hyperlink r:id="rId104" w:history="1">
        <w:r>
          <w:rPr>
            <w:rStyle w:val="afc"/>
            <w:i/>
          </w:rPr>
          <w:t>п. п. 36</w:t>
        </w:r>
      </w:hyperlink>
      <w:r>
        <w:rPr>
          <w:i/>
        </w:rPr>
        <w:t>,</w:t>
      </w:r>
      <w:r>
        <w:t xml:space="preserve"> </w:t>
      </w:r>
      <w:hyperlink r:id="rId105" w:history="1">
        <w:r>
          <w:rPr>
            <w:rStyle w:val="afc"/>
            <w:i/>
          </w:rPr>
          <w:t>37</w:t>
        </w:r>
      </w:hyperlink>
      <w:r>
        <w:rPr>
          <w:i/>
        </w:rPr>
        <w:t xml:space="preserve"> СГС "Основные средства")</w:t>
      </w:r>
    </w:p>
    <w:p w:rsidR="000626A9" w:rsidRDefault="00952ECB">
      <w:pPr>
        <w:pStyle w:val="2"/>
      </w:pPr>
      <w:bookmarkStart w:id="34" w:name="_ref_321666"/>
      <w:r>
        <w:lastRenderedPageBreak/>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r w:rsidR="00421A15">
        <w:t xml:space="preserve"> по решению </w:t>
      </w:r>
      <w:r w:rsidR="00421A15" w:rsidRPr="00421A15">
        <w:t>комисси</w:t>
      </w:r>
      <w:r w:rsidR="00421A15">
        <w:t>и</w:t>
      </w:r>
      <w:r w:rsidR="00421A15" w:rsidRPr="00421A15">
        <w:t xml:space="preserve"> по поступлению и выбытию активов</w:t>
      </w:r>
      <w:r w:rsidR="00421A15">
        <w:t>.</w:t>
      </w:r>
    </w:p>
    <w:p w:rsidR="000626A9" w:rsidRDefault="00952ECB">
      <w:pPr>
        <w:rPr>
          <w:i/>
        </w:rPr>
      </w:pPr>
      <w:r>
        <w:rPr>
          <w:i/>
        </w:rPr>
        <w:t xml:space="preserve">(Основание: </w:t>
      </w:r>
      <w:hyperlink r:id="rId106" w:history="1">
        <w:r>
          <w:rPr>
            <w:rStyle w:val="afc"/>
            <w:i/>
          </w:rPr>
          <w:t>п. 10</w:t>
        </w:r>
      </w:hyperlink>
      <w:r>
        <w:rPr>
          <w:i/>
        </w:rPr>
        <w:t xml:space="preserve"> СГС "Основные средства")</w:t>
      </w:r>
    </w:p>
    <w:p w:rsidR="00820811" w:rsidRDefault="000248DC" w:rsidP="000248DC">
      <w:r>
        <w:t>В</w:t>
      </w:r>
      <w:r w:rsidRPr="000248DC">
        <w:t xml:space="preserve">ыданные объекты основных средств, стоимостью до 10 000 рублей, дебетовать </w:t>
      </w:r>
      <w:r>
        <w:t xml:space="preserve">на </w:t>
      </w:r>
      <w:r w:rsidRPr="000248DC">
        <w:t>забалансовый счет 21 «Основные средства в эксплуатации»</w:t>
      </w:r>
      <w:r w:rsidR="00820811">
        <w:t>.</w:t>
      </w:r>
    </w:p>
    <w:p w:rsidR="000248DC" w:rsidRPr="000248DC" w:rsidRDefault="000248DC" w:rsidP="000248DC">
      <w:pPr>
        <w:rPr>
          <w:i/>
        </w:rPr>
      </w:pPr>
      <w:r w:rsidRPr="000248DC">
        <w:t xml:space="preserve"> </w:t>
      </w:r>
      <w:r w:rsidRPr="000248DC">
        <w:rPr>
          <w:i/>
        </w:rPr>
        <w:t>(</w:t>
      </w:r>
      <w:r>
        <w:rPr>
          <w:i/>
        </w:rPr>
        <w:t xml:space="preserve">Основание: </w:t>
      </w:r>
      <w:r w:rsidRPr="000248DC">
        <w:rPr>
          <w:i/>
          <w:color w:val="002060"/>
          <w:u w:val="single"/>
        </w:rPr>
        <w:t>п</w:t>
      </w:r>
      <w:r w:rsidRPr="00820811">
        <w:rPr>
          <w:i/>
          <w:color w:val="002060"/>
          <w:u w:val="single"/>
        </w:rPr>
        <w:t>.</w:t>
      </w:r>
      <w:r w:rsidRPr="000248DC">
        <w:rPr>
          <w:i/>
          <w:color w:val="002060"/>
          <w:u w:val="single"/>
        </w:rPr>
        <w:t xml:space="preserve"> 39</w:t>
      </w:r>
      <w:r w:rsidRPr="000248DC">
        <w:rPr>
          <w:i/>
          <w:color w:val="002060"/>
        </w:rPr>
        <w:t xml:space="preserve"> </w:t>
      </w:r>
      <w:r>
        <w:rPr>
          <w:i/>
        </w:rPr>
        <w:t>СГС</w:t>
      </w:r>
      <w:r w:rsidRPr="000248DC">
        <w:rPr>
          <w:i/>
        </w:rPr>
        <w:t xml:space="preserve"> «Основные средства»</w:t>
      </w:r>
      <w:r>
        <w:rPr>
          <w:i/>
        </w:rPr>
        <w:t>)</w:t>
      </w:r>
    </w:p>
    <w:p w:rsidR="000248DC" w:rsidRPr="000248DC" w:rsidRDefault="000248DC" w:rsidP="000248DC">
      <w:r w:rsidRPr="000248DC">
        <w:t>Принятие к учету объектов основных средств по дебету счета 21 осуществлять на основании Ведомости выдачи материальных ценностей на нужды учреждения (ф.0504210)</w:t>
      </w:r>
      <w:r w:rsidR="00F82910">
        <w:t xml:space="preserve"> </w:t>
      </w:r>
      <w:r w:rsidRPr="000248DC">
        <w:t>по балансовой стоимости введенного в эксплуатацию объекта.</w:t>
      </w:r>
    </w:p>
    <w:p w:rsidR="000626A9" w:rsidRDefault="00952ECB">
      <w:pPr>
        <w:pStyle w:val="2"/>
      </w:pPr>
      <w:bookmarkStart w:id="35" w:name="_ref_321668"/>
      <w:r>
        <w:t>Отдельными инвентарными объектами являются:</w:t>
      </w:r>
      <w:bookmarkEnd w:id="35"/>
    </w:p>
    <w:p w:rsidR="000626A9" w:rsidRDefault="007707A0">
      <w:pPr>
        <w:pStyle w:val="ab"/>
        <w:numPr>
          <w:ilvl w:val="0"/>
          <w:numId w:val="4"/>
        </w:numPr>
        <w:spacing w:after="0"/>
        <w:ind w:left="482"/>
        <w:jc w:val="both"/>
      </w:pPr>
      <w:r>
        <w:t>внешние модемы</w:t>
      </w:r>
      <w:r w:rsidR="00952ECB">
        <w:t>;</w:t>
      </w:r>
    </w:p>
    <w:p w:rsidR="000626A9" w:rsidRDefault="00952ECB">
      <w:pPr>
        <w:pStyle w:val="ab"/>
        <w:numPr>
          <w:ilvl w:val="0"/>
          <w:numId w:val="4"/>
        </w:numPr>
        <w:spacing w:after="0"/>
        <w:ind w:left="482"/>
        <w:jc w:val="both"/>
      </w:pPr>
      <w:r>
        <w:t>принтеры;</w:t>
      </w:r>
    </w:p>
    <w:p w:rsidR="000626A9" w:rsidRDefault="00952ECB">
      <w:pPr>
        <w:pStyle w:val="ab"/>
        <w:numPr>
          <w:ilvl w:val="0"/>
          <w:numId w:val="4"/>
        </w:numPr>
        <w:spacing w:after="0"/>
        <w:ind w:left="482"/>
        <w:jc w:val="both"/>
      </w:pPr>
      <w:r>
        <w:t>сканеры.</w:t>
      </w:r>
    </w:p>
    <w:p w:rsidR="000626A9" w:rsidRDefault="00952ECB">
      <w:r>
        <w:rPr>
          <w:i/>
        </w:rPr>
        <w:t xml:space="preserve">(Основание: </w:t>
      </w:r>
      <w:hyperlink r:id="rId107" w:history="1">
        <w:r>
          <w:rPr>
            <w:rStyle w:val="afc"/>
            <w:i/>
          </w:rPr>
          <w:t>п. 10</w:t>
        </w:r>
      </w:hyperlink>
      <w:r>
        <w:rPr>
          <w:i/>
        </w:rPr>
        <w:t xml:space="preserve"> СГС "Основные средства", </w:t>
      </w:r>
      <w:hyperlink r:id="rId108" w:history="1">
        <w:r>
          <w:rPr>
            <w:rStyle w:val="afc"/>
            <w:i/>
          </w:rPr>
          <w:t>п. 9</w:t>
        </w:r>
      </w:hyperlink>
      <w:r>
        <w:rPr>
          <w:i/>
        </w:rPr>
        <w:t xml:space="preserve"> СГС "Учетная политика", </w:t>
      </w:r>
      <w:hyperlink r:id="rId109" w:history="1">
        <w:r>
          <w:rPr>
            <w:rStyle w:val="afc"/>
            <w:i/>
          </w:rPr>
          <w:t>п. п. 6</w:t>
        </w:r>
      </w:hyperlink>
      <w:r>
        <w:rPr>
          <w:i/>
        </w:rPr>
        <w:t xml:space="preserve">, </w:t>
      </w:r>
      <w:hyperlink r:id="rId110" w:history="1">
        <w:r>
          <w:rPr>
            <w:rStyle w:val="afc"/>
            <w:i/>
          </w:rPr>
          <w:t>45</w:t>
        </w:r>
      </w:hyperlink>
      <w:r>
        <w:rPr>
          <w:i/>
        </w:rPr>
        <w:t xml:space="preserve"> Инструкции № 157н)</w:t>
      </w:r>
    </w:p>
    <w:p w:rsidR="000626A9" w:rsidRDefault="00952ECB" w:rsidP="00521232">
      <w:pPr>
        <w:pStyle w:val="2"/>
      </w:pPr>
      <w:bookmarkStart w:id="36" w:name="_ref_321670"/>
      <w:r>
        <w:t>Каждому инвентарному объекту основных средств присваивается инвентарный номер</w:t>
      </w:r>
      <w:r w:rsidR="00521232">
        <w:t>.</w:t>
      </w:r>
      <w:r>
        <w:t xml:space="preserve"> </w:t>
      </w:r>
      <w:bookmarkEnd w:id="36"/>
      <w:r>
        <w:rPr>
          <w:i/>
        </w:rPr>
        <w:t xml:space="preserve">(Основание: </w:t>
      </w:r>
      <w:hyperlink r:id="rId111" w:history="1">
        <w:r>
          <w:rPr>
            <w:rStyle w:val="afc"/>
            <w:i/>
          </w:rPr>
          <w:t>п. 9</w:t>
        </w:r>
      </w:hyperlink>
      <w:r>
        <w:rPr>
          <w:i/>
        </w:rPr>
        <w:t xml:space="preserve"> СГС "Основные средства", </w:t>
      </w:r>
      <w:hyperlink r:id="rId112" w:history="1">
        <w:r>
          <w:rPr>
            <w:rStyle w:val="afc"/>
            <w:i/>
          </w:rPr>
          <w:t>п. 46</w:t>
        </w:r>
      </w:hyperlink>
      <w:r>
        <w:rPr>
          <w:i/>
        </w:rPr>
        <w:t xml:space="preserve"> Инструкции № 157н)</w:t>
      </w:r>
    </w:p>
    <w:p w:rsidR="000626A9" w:rsidRDefault="00952ECB">
      <w:pPr>
        <w:pStyle w:val="2"/>
      </w:pPr>
      <w:bookmarkStart w:id="37"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7"/>
    </w:p>
    <w:p w:rsidR="000626A9" w:rsidRDefault="00952ECB">
      <w:r>
        <w:rPr>
          <w:i/>
        </w:rPr>
        <w:t xml:space="preserve">(Основание: </w:t>
      </w:r>
      <w:hyperlink r:id="rId113" w:history="1">
        <w:r>
          <w:rPr>
            <w:rStyle w:val="afc"/>
            <w:i/>
          </w:rPr>
          <w:t>п. п. 52</w:t>
        </w:r>
      </w:hyperlink>
      <w:r>
        <w:rPr>
          <w:i/>
        </w:rPr>
        <w:t xml:space="preserve">, </w:t>
      </w:r>
      <w:hyperlink r:id="rId114" w:history="1">
        <w:r>
          <w:rPr>
            <w:rStyle w:val="afc"/>
            <w:i/>
          </w:rPr>
          <w:t>54</w:t>
        </w:r>
      </w:hyperlink>
      <w:r>
        <w:rPr>
          <w:i/>
        </w:rPr>
        <w:t xml:space="preserve"> СГС "Концептуальные основы", </w:t>
      </w:r>
      <w:hyperlink r:id="rId115" w:history="1">
        <w:r>
          <w:rPr>
            <w:rStyle w:val="afc"/>
            <w:i/>
          </w:rPr>
          <w:t>п. 31</w:t>
        </w:r>
      </w:hyperlink>
      <w:r>
        <w:rPr>
          <w:i/>
        </w:rPr>
        <w:t xml:space="preserve"> Инструкции № 157н)</w:t>
      </w:r>
    </w:p>
    <w:p w:rsidR="000626A9" w:rsidRDefault="00952ECB">
      <w:pPr>
        <w:pStyle w:val="2"/>
      </w:pPr>
      <w:bookmarkStart w:id="38" w:name="_ref_321676"/>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38"/>
    </w:p>
    <w:p w:rsidR="000626A9" w:rsidRDefault="00952ECB">
      <w:r>
        <w:rPr>
          <w:i/>
        </w:rPr>
        <w:t xml:space="preserve">(Основание: </w:t>
      </w:r>
      <w:hyperlink r:id="rId116" w:history="1">
        <w:r>
          <w:rPr>
            <w:rStyle w:val="afc"/>
            <w:i/>
          </w:rPr>
          <w:t>п. 19</w:t>
        </w:r>
      </w:hyperlink>
      <w:r>
        <w:rPr>
          <w:i/>
        </w:rPr>
        <w:t xml:space="preserve"> СГС "Основные средства")</w:t>
      </w:r>
    </w:p>
    <w:p w:rsidR="000626A9" w:rsidRDefault="00952ECB">
      <w:pPr>
        <w:pStyle w:val="2"/>
      </w:pPr>
      <w:bookmarkStart w:id="39"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39"/>
    </w:p>
    <w:p w:rsidR="000626A9" w:rsidRDefault="00952ECB">
      <w:r>
        <w:rPr>
          <w:i/>
        </w:rPr>
        <w:t xml:space="preserve">(Основание: </w:t>
      </w:r>
      <w:hyperlink r:id="rId117" w:history="1">
        <w:r>
          <w:rPr>
            <w:rStyle w:val="afc"/>
            <w:i/>
          </w:rPr>
          <w:t>п. 19</w:t>
        </w:r>
      </w:hyperlink>
      <w:r>
        <w:rPr>
          <w:i/>
        </w:rPr>
        <w:t xml:space="preserve"> СГС "Основные средства")</w:t>
      </w:r>
    </w:p>
    <w:p w:rsidR="000626A9" w:rsidRDefault="00952ECB">
      <w:pPr>
        <w:pStyle w:val="2"/>
      </w:pPr>
      <w:bookmarkStart w:id="40" w:name="_ref_321678"/>
      <w:r>
        <w:t>Переоценка основных средств проводится:</w:t>
      </w:r>
      <w:bookmarkEnd w:id="40"/>
    </w:p>
    <w:p w:rsidR="000626A9" w:rsidRDefault="00952ECB">
      <w:pPr>
        <w:pStyle w:val="ab"/>
        <w:numPr>
          <w:ilvl w:val="0"/>
          <w:numId w:val="5"/>
        </w:numPr>
        <w:spacing w:after="0"/>
        <w:ind w:left="482"/>
        <w:jc w:val="both"/>
      </w:pPr>
      <w:r>
        <w:t>по решению Правительства РФ</w:t>
      </w:r>
    </w:p>
    <w:p w:rsidR="000626A9" w:rsidRDefault="00952ECB">
      <w:pPr>
        <w:ind w:left="482"/>
      </w:pPr>
      <w:r>
        <w:rPr>
          <w:i/>
        </w:rPr>
        <w:t xml:space="preserve">(Основание: </w:t>
      </w:r>
      <w:hyperlink r:id="rId118" w:history="1">
        <w:r>
          <w:rPr>
            <w:rStyle w:val="afc"/>
            <w:i/>
          </w:rPr>
          <w:t>п. 28</w:t>
        </w:r>
      </w:hyperlink>
      <w:r>
        <w:rPr>
          <w:i/>
        </w:rPr>
        <w:t xml:space="preserve"> Инструкции № 157н)</w:t>
      </w:r>
      <w:r>
        <w:t>;</w:t>
      </w:r>
    </w:p>
    <w:p w:rsidR="000626A9" w:rsidRDefault="00952ECB">
      <w:pPr>
        <w:pStyle w:val="ab"/>
        <w:numPr>
          <w:ilvl w:val="0"/>
          <w:numId w:val="5"/>
        </w:numPr>
        <w:spacing w:after="0"/>
        <w:ind w:left="482"/>
        <w:jc w:val="both"/>
      </w:pPr>
      <w:r>
        <w:t>в случае отчуждения активов не в пользу организаций госсектора</w:t>
      </w:r>
    </w:p>
    <w:p w:rsidR="000626A9" w:rsidRDefault="00952ECB">
      <w:pPr>
        <w:ind w:left="482"/>
      </w:pPr>
      <w:r>
        <w:rPr>
          <w:i/>
        </w:rPr>
        <w:t xml:space="preserve">(Основание: </w:t>
      </w:r>
      <w:hyperlink r:id="rId119" w:history="1">
        <w:r>
          <w:rPr>
            <w:rStyle w:val="afc"/>
            <w:i/>
          </w:rPr>
          <w:t>п. 29</w:t>
        </w:r>
      </w:hyperlink>
      <w:r>
        <w:rPr>
          <w:i/>
        </w:rPr>
        <w:t xml:space="preserve"> СГС "Основные средства", </w:t>
      </w:r>
      <w:hyperlink r:id="rId120" w:history="1">
        <w:r>
          <w:rPr>
            <w:rStyle w:val="afc"/>
            <w:i/>
          </w:rPr>
          <w:t>п. 28</w:t>
        </w:r>
      </w:hyperlink>
      <w:r>
        <w:rPr>
          <w:i/>
        </w:rPr>
        <w:t xml:space="preserve"> Инструкции № 157н)</w:t>
      </w:r>
      <w:r>
        <w:t>.</w:t>
      </w:r>
    </w:p>
    <w:p w:rsidR="000626A9" w:rsidRDefault="00952ECB">
      <w:pPr>
        <w:pStyle w:val="2"/>
      </w:pPr>
      <w:bookmarkStart w:id="41"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1"/>
    </w:p>
    <w:p w:rsidR="000626A9" w:rsidRDefault="00952ECB">
      <w:r>
        <w:rPr>
          <w:i/>
        </w:rPr>
        <w:t xml:space="preserve">(Основание: </w:t>
      </w:r>
      <w:hyperlink r:id="rId121" w:history="1">
        <w:r>
          <w:rPr>
            <w:rStyle w:val="afc"/>
            <w:i/>
          </w:rPr>
          <w:t>п. 41</w:t>
        </w:r>
      </w:hyperlink>
      <w:r>
        <w:rPr>
          <w:i/>
        </w:rPr>
        <w:t xml:space="preserve"> СГС "Основные средства")</w:t>
      </w:r>
    </w:p>
    <w:p w:rsidR="000626A9" w:rsidRDefault="00952ECB">
      <w:pPr>
        <w:pStyle w:val="2"/>
      </w:pPr>
      <w:bookmarkStart w:id="42" w:name="_ref_321681"/>
      <w:r>
        <w:lastRenderedPageBreak/>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2"/>
    </w:p>
    <w:p w:rsidR="000626A9" w:rsidRDefault="00952ECB">
      <w:r>
        <w:rPr>
          <w:i/>
        </w:rPr>
        <w:t xml:space="preserve">(Основание: </w:t>
      </w:r>
      <w:hyperlink r:id="rId122" w:history="1">
        <w:r>
          <w:rPr>
            <w:rStyle w:val="afc"/>
            <w:i/>
          </w:rPr>
          <w:t>п. 9</w:t>
        </w:r>
      </w:hyperlink>
      <w:r>
        <w:rPr>
          <w:i/>
        </w:rPr>
        <w:t xml:space="preserve"> СГС "Учетная политика")</w:t>
      </w:r>
    </w:p>
    <w:p w:rsidR="000626A9" w:rsidRDefault="00952ECB">
      <w:pPr>
        <w:pStyle w:val="2"/>
      </w:pPr>
      <w:bookmarkStart w:id="43" w:name="_ref_321684"/>
      <w:r>
        <w:t>Безвозмездная передача, продажа объектов основных средств оформляется Актом о приеме-передаче объектов нефинансовых активов (</w:t>
      </w:r>
      <w:hyperlink r:id="rId123" w:history="1">
        <w:r>
          <w:rPr>
            <w:rStyle w:val="afc"/>
          </w:rPr>
          <w:t>ф. 0504101</w:t>
        </w:r>
      </w:hyperlink>
      <w:r>
        <w:t>).</w:t>
      </w:r>
      <w:bookmarkEnd w:id="43"/>
    </w:p>
    <w:p w:rsidR="000626A9" w:rsidRDefault="00952ECB">
      <w:r>
        <w:rPr>
          <w:i/>
        </w:rPr>
        <w:t xml:space="preserve">(Основание: Методические </w:t>
      </w:r>
      <w:hyperlink r:id="rId124" w:history="1">
        <w:r>
          <w:rPr>
            <w:rStyle w:val="afc"/>
            <w:i/>
          </w:rPr>
          <w:t>указания</w:t>
        </w:r>
      </w:hyperlink>
      <w:r>
        <w:rPr>
          <w:i/>
        </w:rPr>
        <w:t xml:space="preserve"> № 52н)</w:t>
      </w:r>
    </w:p>
    <w:p w:rsidR="000626A9" w:rsidRDefault="00952ECB" w:rsidP="00820811">
      <w:pPr>
        <w:pStyle w:val="2"/>
      </w:pPr>
      <w:bookmarkStart w:id="44" w:name="_ref_321685"/>
      <w:r>
        <w:t>При приобретении основных средств оформляется Акт о приеме-передаче объектов нефинансовых активов (</w:t>
      </w:r>
      <w:hyperlink r:id="rId125" w:history="1">
        <w:r>
          <w:rPr>
            <w:rStyle w:val="afc"/>
          </w:rPr>
          <w:t>ф. 0504101</w:t>
        </w:r>
      </w:hyperlink>
      <w:r>
        <w:t>).</w:t>
      </w:r>
      <w:bookmarkEnd w:id="44"/>
      <w:r w:rsidR="00820811" w:rsidRPr="00820811">
        <w:rPr>
          <w:rFonts w:eastAsia="Calibri"/>
          <w:sz w:val="28"/>
          <w:szCs w:val="28"/>
        </w:rPr>
        <w:t xml:space="preserve"> </w:t>
      </w:r>
      <w:r w:rsidR="00820811" w:rsidRPr="00820811">
        <w:t xml:space="preserve">Основные средства принимаются к бухгалтерскому учету по их первоначальной стоимости. </w:t>
      </w:r>
    </w:p>
    <w:p w:rsidR="000626A9" w:rsidRDefault="00952ECB">
      <w:r>
        <w:rPr>
          <w:i/>
        </w:rPr>
        <w:t xml:space="preserve">(Основание: Методические </w:t>
      </w:r>
      <w:hyperlink r:id="rId126" w:history="1">
        <w:r>
          <w:rPr>
            <w:rStyle w:val="afc"/>
            <w:i/>
          </w:rPr>
          <w:t>указания</w:t>
        </w:r>
      </w:hyperlink>
      <w:r>
        <w:rPr>
          <w:i/>
        </w:rPr>
        <w:t xml:space="preserve"> № 52н)</w:t>
      </w:r>
    </w:p>
    <w:p w:rsidR="000626A9" w:rsidRDefault="00952ECB">
      <w:pPr>
        <w:pStyle w:val="1"/>
      </w:pPr>
      <w:bookmarkStart w:id="45" w:name="_ref_775263"/>
      <w:r>
        <w:t>Нематериальные активы</w:t>
      </w:r>
      <w:bookmarkEnd w:id="45"/>
    </w:p>
    <w:p w:rsidR="000626A9" w:rsidRDefault="00952ECB">
      <w:pPr>
        <w:pStyle w:val="2"/>
      </w:pPr>
      <w:bookmarkStart w:id="46"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6"/>
    </w:p>
    <w:p w:rsidR="000626A9" w:rsidRDefault="00952ECB">
      <w:r>
        <w:rPr>
          <w:i/>
        </w:rPr>
        <w:t xml:space="preserve">(Основание: </w:t>
      </w:r>
      <w:hyperlink r:id="rId127" w:history="1">
        <w:r>
          <w:rPr>
            <w:rStyle w:val="afc"/>
            <w:i/>
          </w:rPr>
          <w:t>п. 56</w:t>
        </w:r>
      </w:hyperlink>
      <w:r>
        <w:rPr>
          <w:i/>
        </w:rPr>
        <w:t xml:space="preserve"> Инструкции № 157н)</w:t>
      </w:r>
    </w:p>
    <w:p w:rsidR="000626A9" w:rsidRDefault="00952ECB">
      <w:pPr>
        <w:pStyle w:val="2"/>
      </w:pPr>
      <w:bookmarkStart w:id="47" w:name="_ref_789755"/>
      <w:r>
        <w:t>Объект нефинансовых активов признается нематериальным активом при одновременном выполнении следующих условий:</w:t>
      </w:r>
      <w:bookmarkEnd w:id="47"/>
    </w:p>
    <w:p w:rsidR="000626A9" w:rsidRDefault="00952ECB">
      <w:r>
        <w:t>- объект способен приносить экономические выгоды в будущем;</w:t>
      </w:r>
    </w:p>
    <w:p w:rsidR="000626A9" w:rsidRDefault="00952ECB">
      <w:r>
        <w:t>- у объекта отсутствует материально-вещественная форма;</w:t>
      </w:r>
    </w:p>
    <w:p w:rsidR="000626A9" w:rsidRDefault="00952ECB">
      <w:r>
        <w:t>- объект можно (выделить, отделить) от другого имущества;</w:t>
      </w:r>
    </w:p>
    <w:p w:rsidR="000626A9" w:rsidRDefault="00952ECB">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0626A9" w:rsidRDefault="00952ECB">
      <w:r>
        <w:t>- не предполагается последующая перепродажа данного актива;</w:t>
      </w:r>
    </w:p>
    <w:p w:rsidR="000626A9" w:rsidRDefault="00952ECB">
      <w:r>
        <w:t>- имеются надлежаще оформленные документы, подтверждающие существование актива;</w:t>
      </w:r>
    </w:p>
    <w:p w:rsidR="000626A9" w:rsidRDefault="00952ECB">
      <w:r>
        <w:t>- имеются надлежаще оформленные документы, устанавливающие исключительное право на актив;</w:t>
      </w:r>
    </w:p>
    <w:p w:rsidR="000626A9" w:rsidRDefault="00952ECB">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0626A9" w:rsidRDefault="00952ECB">
      <w:r>
        <w:rPr>
          <w:i/>
        </w:rPr>
        <w:t xml:space="preserve">(Основание: </w:t>
      </w:r>
      <w:hyperlink r:id="rId128" w:history="1">
        <w:r>
          <w:rPr>
            <w:rStyle w:val="afc"/>
            <w:i/>
          </w:rPr>
          <w:t>п. 56</w:t>
        </w:r>
      </w:hyperlink>
      <w:r>
        <w:rPr>
          <w:i/>
        </w:rPr>
        <w:t xml:space="preserve"> Инструкции № 157н)</w:t>
      </w:r>
    </w:p>
    <w:p w:rsidR="000626A9" w:rsidRDefault="00952ECB">
      <w:pPr>
        <w:pStyle w:val="2"/>
      </w:pPr>
      <w:bookmarkStart w:id="48"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48"/>
    </w:p>
    <w:p w:rsidR="000626A9" w:rsidRDefault="00952ECB">
      <w:r>
        <w:rPr>
          <w:i/>
        </w:rPr>
        <w:t xml:space="preserve">(Основание: </w:t>
      </w:r>
      <w:hyperlink r:id="rId129" w:history="1">
        <w:r>
          <w:rPr>
            <w:rStyle w:val="afc"/>
            <w:i/>
          </w:rPr>
          <w:t>п. 60</w:t>
        </w:r>
      </w:hyperlink>
      <w:r>
        <w:rPr>
          <w:i/>
        </w:rPr>
        <w:t xml:space="preserve"> Инструкции № 157н)</w:t>
      </w:r>
    </w:p>
    <w:p w:rsidR="000626A9" w:rsidRDefault="00952ECB" w:rsidP="00533E45">
      <w:pPr>
        <w:pStyle w:val="2"/>
      </w:pPr>
      <w:bookmarkStart w:id="49" w:name="_ref_811504"/>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9"/>
      <w:r w:rsidRPr="00533E45">
        <w:rPr>
          <w:i/>
        </w:rPr>
        <w:t xml:space="preserve"> </w:t>
      </w:r>
    </w:p>
    <w:p w:rsidR="000626A9" w:rsidRDefault="00952ECB">
      <w:r>
        <w:rPr>
          <w:i/>
        </w:rPr>
        <w:lastRenderedPageBreak/>
        <w:t xml:space="preserve">(Основание: </w:t>
      </w:r>
      <w:hyperlink r:id="rId130" w:history="1">
        <w:r>
          <w:rPr>
            <w:rStyle w:val="afc"/>
            <w:i/>
          </w:rPr>
          <w:t>п. 61</w:t>
        </w:r>
      </w:hyperlink>
      <w:r>
        <w:rPr>
          <w:i/>
        </w:rPr>
        <w:t xml:space="preserve"> Инструкции № 157н)</w:t>
      </w:r>
    </w:p>
    <w:p w:rsidR="000626A9" w:rsidRDefault="00952ECB">
      <w:pPr>
        <w:pStyle w:val="1"/>
      </w:pPr>
      <w:bookmarkStart w:id="50" w:name="_ref_15995"/>
      <w:r>
        <w:t>Материальные запасы</w:t>
      </w:r>
      <w:bookmarkEnd w:id="50"/>
    </w:p>
    <w:p w:rsidR="000626A9" w:rsidRDefault="00952ECB">
      <w:pPr>
        <w:pStyle w:val="2"/>
      </w:pPr>
      <w:bookmarkStart w:id="51" w:name="_ref_328591"/>
      <w:r>
        <w:t>Единицей бухгалтерского учета материальных запасов является:</w:t>
      </w:r>
      <w:bookmarkEnd w:id="51"/>
    </w:p>
    <w:p w:rsidR="000626A9" w:rsidRDefault="00952ECB">
      <w:pPr>
        <w:pStyle w:val="ab"/>
        <w:numPr>
          <w:ilvl w:val="0"/>
          <w:numId w:val="6"/>
        </w:numPr>
        <w:spacing w:after="0"/>
        <w:ind w:left="482"/>
        <w:jc w:val="both"/>
      </w:pPr>
      <w:r>
        <w:t xml:space="preserve">номенклатурный </w:t>
      </w:r>
      <w:r w:rsidR="00D60024">
        <w:t>номер;</w:t>
      </w:r>
    </w:p>
    <w:p w:rsidR="000626A9" w:rsidRDefault="00D60024">
      <w:pPr>
        <w:pStyle w:val="ab"/>
        <w:numPr>
          <w:ilvl w:val="0"/>
          <w:numId w:val="6"/>
        </w:numPr>
        <w:spacing w:after="0"/>
        <w:ind w:left="482"/>
        <w:jc w:val="both"/>
      </w:pPr>
      <w:r>
        <w:t>партия;</w:t>
      </w:r>
    </w:p>
    <w:p w:rsidR="000626A9" w:rsidRDefault="00952ECB">
      <w:pPr>
        <w:pStyle w:val="ab"/>
        <w:numPr>
          <w:ilvl w:val="0"/>
          <w:numId w:val="6"/>
        </w:numPr>
        <w:spacing w:after="0"/>
        <w:ind w:left="482"/>
        <w:jc w:val="both"/>
      </w:pPr>
      <w:r>
        <w:t>однородная группа.</w:t>
      </w:r>
    </w:p>
    <w:p w:rsidR="000626A9" w:rsidRDefault="00952ECB">
      <w:r>
        <w:rPr>
          <w:i/>
        </w:rPr>
        <w:t xml:space="preserve">(Основание: </w:t>
      </w:r>
      <w:hyperlink r:id="rId131" w:history="1">
        <w:r>
          <w:rPr>
            <w:rStyle w:val="afc"/>
            <w:i/>
          </w:rPr>
          <w:t>п. 101</w:t>
        </w:r>
      </w:hyperlink>
      <w:r>
        <w:rPr>
          <w:i/>
        </w:rPr>
        <w:t xml:space="preserve"> Инструкции № 157н)</w:t>
      </w:r>
    </w:p>
    <w:p w:rsidR="000626A9" w:rsidRDefault="00952ECB">
      <w:pPr>
        <w:pStyle w:val="2"/>
      </w:pPr>
      <w:bookmarkStart w:id="52"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2"/>
    </w:p>
    <w:p w:rsidR="000626A9" w:rsidRDefault="00952ECB">
      <w:r>
        <w:rPr>
          <w:i/>
        </w:rPr>
        <w:t xml:space="preserve">(Основание: </w:t>
      </w:r>
      <w:hyperlink r:id="rId132" w:history="1">
        <w:r>
          <w:rPr>
            <w:rStyle w:val="afc"/>
            <w:i/>
          </w:rPr>
          <w:t>п. п. 6</w:t>
        </w:r>
      </w:hyperlink>
      <w:r>
        <w:rPr>
          <w:i/>
        </w:rPr>
        <w:t xml:space="preserve">, </w:t>
      </w:r>
      <w:hyperlink r:id="rId133" w:history="1">
        <w:r>
          <w:rPr>
            <w:rStyle w:val="afc"/>
            <w:i/>
          </w:rPr>
          <w:t>100</w:t>
        </w:r>
      </w:hyperlink>
      <w:r>
        <w:rPr>
          <w:i/>
        </w:rPr>
        <w:t xml:space="preserve">, </w:t>
      </w:r>
      <w:hyperlink r:id="rId134" w:history="1">
        <w:r>
          <w:rPr>
            <w:rStyle w:val="afc"/>
            <w:i/>
          </w:rPr>
          <w:t>102</w:t>
        </w:r>
      </w:hyperlink>
      <w:r>
        <w:rPr>
          <w:i/>
        </w:rPr>
        <w:t xml:space="preserve"> Инструкции № 157н, </w:t>
      </w:r>
      <w:hyperlink r:id="rId135" w:history="1">
        <w:r>
          <w:rPr>
            <w:rStyle w:val="afc"/>
            <w:i/>
          </w:rPr>
          <w:t>п. 9</w:t>
        </w:r>
      </w:hyperlink>
      <w:r>
        <w:rPr>
          <w:i/>
        </w:rPr>
        <w:t xml:space="preserve"> СГС "Учетная политика")</w:t>
      </w:r>
    </w:p>
    <w:p w:rsidR="000626A9" w:rsidRDefault="00952ECB">
      <w:pPr>
        <w:pStyle w:val="2"/>
      </w:pPr>
      <w:bookmarkStart w:id="53" w:name="_ref_335292"/>
      <w:r>
        <w:t xml:space="preserve">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w:t>
      </w:r>
      <w:bookmarkEnd w:id="53"/>
      <w:r w:rsidR="00D60024">
        <w:t>по стоимости за 1 кг- 1 (один) рубль 00 копеек и отражать записью дебет 010536340 кредит 040110172.</w:t>
      </w:r>
    </w:p>
    <w:p w:rsidR="000626A9" w:rsidRDefault="00952ECB">
      <w:r>
        <w:rPr>
          <w:i/>
        </w:rPr>
        <w:t xml:space="preserve">(Основание: </w:t>
      </w:r>
      <w:hyperlink r:id="rId136" w:history="1">
        <w:r>
          <w:rPr>
            <w:rStyle w:val="afc"/>
            <w:i/>
          </w:rPr>
          <w:t>п. п. 52</w:t>
        </w:r>
      </w:hyperlink>
      <w:r>
        <w:rPr>
          <w:i/>
        </w:rPr>
        <w:t xml:space="preserve">, </w:t>
      </w:r>
      <w:hyperlink r:id="rId137" w:history="1">
        <w:r>
          <w:rPr>
            <w:rStyle w:val="afc"/>
            <w:i/>
          </w:rPr>
          <w:t>54</w:t>
        </w:r>
      </w:hyperlink>
      <w:r>
        <w:rPr>
          <w:i/>
        </w:rPr>
        <w:t xml:space="preserve"> СГС "Концептуальные основы", </w:t>
      </w:r>
      <w:hyperlink r:id="rId138" w:history="1">
        <w:r>
          <w:rPr>
            <w:rStyle w:val="afc"/>
            <w:i/>
          </w:rPr>
          <w:t>п. 106</w:t>
        </w:r>
      </w:hyperlink>
      <w:r>
        <w:rPr>
          <w:i/>
        </w:rPr>
        <w:t xml:space="preserve"> Инструкции № 157н)</w:t>
      </w:r>
    </w:p>
    <w:p w:rsidR="000626A9" w:rsidRDefault="00952ECB">
      <w:pPr>
        <w:pStyle w:val="2"/>
      </w:pPr>
      <w:bookmarkStart w:id="54" w:name="_ref_335293"/>
      <w:r>
        <w:t>Выбытие материальных запасов признается по средней фактической стоимости запасов.</w:t>
      </w:r>
      <w:bookmarkEnd w:id="54"/>
    </w:p>
    <w:p w:rsidR="000626A9" w:rsidRDefault="00952ECB">
      <w:r>
        <w:rPr>
          <w:i/>
        </w:rPr>
        <w:t xml:space="preserve">(Основание: </w:t>
      </w:r>
      <w:hyperlink r:id="rId139" w:history="1">
        <w:r>
          <w:rPr>
            <w:rStyle w:val="afc"/>
            <w:i/>
          </w:rPr>
          <w:t>п. 46</w:t>
        </w:r>
      </w:hyperlink>
      <w:r>
        <w:rPr>
          <w:i/>
        </w:rPr>
        <w:t xml:space="preserve"> СГС "Концептуальные основы", </w:t>
      </w:r>
      <w:hyperlink r:id="rId140" w:history="1">
        <w:r>
          <w:rPr>
            <w:rStyle w:val="afc"/>
            <w:i/>
          </w:rPr>
          <w:t>п. 108</w:t>
        </w:r>
      </w:hyperlink>
      <w:r>
        <w:rPr>
          <w:i/>
        </w:rPr>
        <w:t xml:space="preserve"> Инструкции № 157н)</w:t>
      </w:r>
    </w:p>
    <w:p w:rsidR="000626A9" w:rsidRDefault="00952ECB">
      <w:pPr>
        <w:pStyle w:val="2"/>
      </w:pPr>
      <w:bookmarkStart w:id="55" w:name="_ref_335295"/>
      <w:r>
        <w:t xml:space="preserve">Нормы расхода ГСМ утверждаются </w:t>
      </w:r>
      <w:r w:rsidR="00D60024">
        <w:t>приказом руководителя учреждения</w:t>
      </w:r>
      <w:r>
        <w:t xml:space="preserve"> на основании </w:t>
      </w:r>
      <w:hyperlink r:id="rId141" w:history="1">
        <w:r>
          <w:rPr>
            <w:rStyle w:val="afc"/>
          </w:rPr>
          <w:t>Методических рекомендаций</w:t>
        </w:r>
      </w:hyperlink>
      <w:r>
        <w:t xml:space="preserve"> № АМ-23-р.</w:t>
      </w:r>
      <w:bookmarkEnd w:id="55"/>
    </w:p>
    <w:p w:rsidR="000626A9" w:rsidRDefault="00952ECB">
      <w:r>
        <w:rPr>
          <w:i/>
        </w:rPr>
        <w:t xml:space="preserve">(Основание: </w:t>
      </w:r>
      <w:hyperlink r:id="rId142" w:history="1">
        <w:r>
          <w:rPr>
            <w:rStyle w:val="afc"/>
            <w:i/>
          </w:rPr>
          <w:t>п. 9</w:t>
        </w:r>
      </w:hyperlink>
      <w:r>
        <w:rPr>
          <w:i/>
        </w:rPr>
        <w:t xml:space="preserve"> СГС "Учетная политика")</w:t>
      </w:r>
    </w:p>
    <w:p w:rsidR="000626A9" w:rsidRDefault="00952ECB">
      <w:pPr>
        <w:pStyle w:val="2"/>
      </w:pPr>
      <w:bookmarkStart w:id="56"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43" w:history="1">
        <w:r>
          <w:rPr>
            <w:rStyle w:val="afc"/>
          </w:rPr>
          <w:t>Методических рекомендациях</w:t>
        </w:r>
      </w:hyperlink>
      <w:r>
        <w:t xml:space="preserve"> № АМ-23-р</w:t>
      </w:r>
      <w:bookmarkEnd w:id="56"/>
      <w:r w:rsidR="00533E45">
        <w:t xml:space="preserve"> и  утверждается приказом директора учреждения.</w:t>
      </w:r>
    </w:p>
    <w:p w:rsidR="006F445A" w:rsidRPr="006F445A" w:rsidRDefault="00952ECB" w:rsidP="006F445A">
      <w:pPr>
        <w:rPr>
          <w:i/>
        </w:rPr>
      </w:pPr>
      <w:r>
        <w:rPr>
          <w:i/>
        </w:rPr>
        <w:t xml:space="preserve">(Основание: Методические </w:t>
      </w:r>
      <w:hyperlink r:id="rId144" w:history="1">
        <w:r>
          <w:rPr>
            <w:rStyle w:val="afc"/>
            <w:i/>
          </w:rPr>
          <w:t>рекомендации</w:t>
        </w:r>
      </w:hyperlink>
      <w:r>
        <w:rPr>
          <w:i/>
        </w:rPr>
        <w:t xml:space="preserve"> № АМ-23-р)</w:t>
      </w:r>
    </w:p>
    <w:p w:rsidR="006F445A" w:rsidRPr="006F445A" w:rsidRDefault="006F445A" w:rsidP="006F445A">
      <w:pPr>
        <w:pStyle w:val="2"/>
        <w:rPr>
          <w:rFonts w:eastAsia="SimSun"/>
          <w:lang w:eastAsia="zh-CN"/>
        </w:rPr>
      </w:pPr>
      <w:bookmarkStart w:id="57" w:name="_Hlk532223496"/>
      <w:bookmarkStart w:id="58" w:name="_ref_335298"/>
      <w:r w:rsidRPr="006F445A">
        <w:rPr>
          <w:rFonts w:eastAsia="SimSun"/>
          <w:lang w:eastAsia="zh-CN"/>
        </w:rPr>
        <w:t>Приобретение ГСМ осуществлять по безналичному расчету по литрам стоимостным талонам.</w:t>
      </w:r>
    </w:p>
    <w:p w:rsidR="006F445A" w:rsidRPr="006F445A" w:rsidRDefault="006F445A" w:rsidP="006F445A">
      <w:pPr>
        <w:autoSpaceDE w:val="0"/>
        <w:autoSpaceDN w:val="0"/>
        <w:adjustRightInd w:val="0"/>
        <w:ind w:firstLine="540"/>
        <w:rPr>
          <w:rFonts w:eastAsia="SimSun"/>
          <w:lang w:eastAsia="zh-CN"/>
        </w:rPr>
      </w:pPr>
      <w:r w:rsidRPr="006F445A">
        <w:rPr>
          <w:rFonts w:eastAsia="SimSun"/>
          <w:lang w:eastAsia="zh-CN"/>
        </w:rPr>
        <w:t>Водители, приобретающие ГСМ на АЗС, представляют чеки ККТ. Наличие чеков АЗС при отсутствии путевого листа не подтверждает целесообразность осуществленных сотрудником расходов</w:t>
      </w:r>
      <w:r>
        <w:rPr>
          <w:rFonts w:eastAsia="SimSun"/>
          <w:lang w:eastAsia="zh-CN"/>
        </w:rPr>
        <w:t>.</w:t>
      </w:r>
    </w:p>
    <w:p w:rsidR="006F445A" w:rsidRPr="006F445A" w:rsidRDefault="006F445A" w:rsidP="006F445A">
      <w:pPr>
        <w:autoSpaceDE w:val="0"/>
        <w:autoSpaceDN w:val="0"/>
        <w:adjustRightInd w:val="0"/>
        <w:ind w:firstLine="540"/>
        <w:rPr>
          <w:rFonts w:eastAsia="SimSun"/>
          <w:lang w:eastAsia="zh-CN"/>
        </w:rPr>
      </w:pPr>
      <w:r w:rsidRPr="006F445A">
        <w:rPr>
          <w:rFonts w:eastAsia="SimSun"/>
          <w:lang w:eastAsia="zh-CN"/>
        </w:rPr>
        <w:t>Списание стоимости приобретенного за безналичный расчет топлива на расходы учреждения, минуя счета учета материальных ценностей, не допускается.</w:t>
      </w:r>
    </w:p>
    <w:p w:rsidR="006F445A" w:rsidRPr="006F445A" w:rsidRDefault="006F445A" w:rsidP="006F445A">
      <w:pPr>
        <w:autoSpaceDE w:val="0"/>
        <w:autoSpaceDN w:val="0"/>
        <w:adjustRightInd w:val="0"/>
        <w:ind w:firstLine="540"/>
        <w:rPr>
          <w:rFonts w:eastAsia="SimSun"/>
          <w:lang w:eastAsia="zh-CN"/>
        </w:rPr>
      </w:pPr>
      <w:r w:rsidRPr="006F445A">
        <w:rPr>
          <w:rFonts w:eastAsia="SimSun"/>
          <w:lang w:eastAsia="zh-CN"/>
        </w:rPr>
        <w:t>Литрово-стоимостные талоны учитывать на счете 020135000 «Денежные документы». Выдачу литрово-стоимостных талонов в подотчет материально-ответственного лица отражать бухгалтерской записью дебет 020834560 кредит 020135610.</w:t>
      </w:r>
    </w:p>
    <w:p w:rsidR="006F445A" w:rsidRPr="005F7ECF" w:rsidRDefault="006F445A" w:rsidP="005F7ECF">
      <w:pPr>
        <w:autoSpaceDE w:val="0"/>
        <w:autoSpaceDN w:val="0"/>
        <w:adjustRightInd w:val="0"/>
        <w:ind w:firstLine="540"/>
        <w:rPr>
          <w:rFonts w:eastAsia="SimSun"/>
          <w:lang w:eastAsia="zh-CN"/>
        </w:rPr>
      </w:pPr>
      <w:r w:rsidRPr="006F445A">
        <w:rPr>
          <w:rFonts w:eastAsia="SimSun"/>
          <w:lang w:eastAsia="zh-CN"/>
        </w:rPr>
        <w:t>Особенности учета полученных талонов на ГСМ определяются видом талонов: литровые с указанием вида топлива и литража, рублевые с указанием суммы, на которую можно произвести заправку.</w:t>
      </w:r>
      <w:bookmarkEnd w:id="57"/>
    </w:p>
    <w:p w:rsidR="00D23F5D" w:rsidRDefault="00D23F5D" w:rsidP="00D23F5D">
      <w:pPr>
        <w:pStyle w:val="2"/>
      </w:pPr>
      <w:bookmarkStart w:id="59" w:name="_Hlk532223586"/>
      <w:r>
        <w:t xml:space="preserve">Выдача </w:t>
      </w:r>
      <w:r w:rsidR="000B72A3">
        <w:t xml:space="preserve">запасных частей, </w:t>
      </w:r>
      <w:r>
        <w:t>расходных материалов к оргтехнике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45" w:history="1">
        <w:r>
          <w:rPr>
            <w:rStyle w:val="afc"/>
          </w:rPr>
          <w:t>ф. 0504210</w:t>
        </w:r>
      </w:hyperlink>
      <w:r>
        <w:t>), которая является основанием для их списания.</w:t>
      </w:r>
    </w:p>
    <w:p w:rsidR="00D23F5D" w:rsidRDefault="00D23F5D" w:rsidP="00D23F5D">
      <w:pPr>
        <w:rPr>
          <w:i/>
        </w:rPr>
      </w:pPr>
      <w:r>
        <w:rPr>
          <w:i/>
        </w:rPr>
        <w:t xml:space="preserve">(Основание: </w:t>
      </w:r>
      <w:hyperlink r:id="rId146" w:history="1">
        <w:r>
          <w:rPr>
            <w:rStyle w:val="afc"/>
            <w:i/>
          </w:rPr>
          <w:t>п. 9</w:t>
        </w:r>
      </w:hyperlink>
      <w:r>
        <w:rPr>
          <w:i/>
        </w:rPr>
        <w:t xml:space="preserve"> СГС "Учетная политика")</w:t>
      </w:r>
    </w:p>
    <w:bookmarkEnd w:id="59"/>
    <w:p w:rsidR="00D23F5D" w:rsidRDefault="00D23F5D">
      <w:pPr>
        <w:pStyle w:val="2"/>
      </w:pPr>
      <w:r w:rsidRPr="00D23F5D">
        <w:lastRenderedPageBreak/>
        <w:t>Двигатели, аккумуляторы, автомобильные шины и покрышки, выданные со склада взамен изношенных, бухгалтерией учитывать на забалансовом счете 09 «Запасные части к транспортным средствам, выданные взамен изношенных».</w:t>
      </w:r>
      <w:r w:rsidRPr="00D23F5D">
        <w:rPr>
          <w:rFonts w:eastAsia="SimSun"/>
          <w:bCs w:val="0"/>
          <w:sz w:val="28"/>
          <w:szCs w:val="28"/>
          <w:lang w:eastAsia="zh-CN"/>
        </w:rPr>
        <w:t xml:space="preserve"> </w:t>
      </w:r>
      <w:r w:rsidRPr="00D23F5D">
        <w:t>Использование запчастей, предназначенных для ремонта отражать в Актах на списание материальных запасов</w:t>
      </w:r>
      <w:r>
        <w:t xml:space="preserve"> на основании </w:t>
      </w:r>
      <w:r w:rsidRPr="00D23F5D">
        <w:t>дефектной ведомости</w:t>
      </w:r>
      <w:r>
        <w:t>.</w:t>
      </w:r>
    </w:p>
    <w:p w:rsidR="005F7ECF" w:rsidRPr="005F7ECF" w:rsidRDefault="005F7ECF" w:rsidP="005F7ECF">
      <w:pPr>
        <w:pStyle w:val="2"/>
        <w:rPr>
          <w:rFonts w:eastAsia="SimSun"/>
          <w:lang w:eastAsia="zh-CN"/>
        </w:rPr>
      </w:pPr>
      <w:r w:rsidRPr="005F7ECF">
        <w:rPr>
          <w:rFonts w:eastAsia="SimSun"/>
          <w:lang w:eastAsia="zh-CN"/>
        </w:rPr>
        <w:t>Принятие к учету мягкого инвентаря производится на основании первичных учетных документов (накладных поставщика и т.п.). При наличии расхождений с данными документов поставщика составляется Акт о приемке материалов (ф. 0504220).</w:t>
      </w:r>
    </w:p>
    <w:p w:rsidR="005F7ECF" w:rsidRPr="005F7ECF" w:rsidRDefault="005F7ECF" w:rsidP="005F7ECF">
      <w:pPr>
        <w:autoSpaceDE w:val="0"/>
        <w:autoSpaceDN w:val="0"/>
        <w:adjustRightInd w:val="0"/>
        <w:ind w:firstLine="708"/>
        <w:rPr>
          <w:rFonts w:eastAsia="SimSun"/>
          <w:lang w:eastAsia="zh-CN"/>
        </w:rPr>
      </w:pPr>
      <w:r w:rsidRPr="005F7ECF">
        <w:rPr>
          <w:rFonts w:eastAsia="SimSun"/>
          <w:lang w:eastAsia="zh-CN"/>
        </w:rPr>
        <w:t>Материально ответственные лица ведут учет предметов мягкого инвентаря в Книге (Карточке) учета материальных ценностей по наименованиям, сортам и количеству.</w:t>
      </w:r>
      <w:r w:rsidR="005F3027" w:rsidRPr="005F3027">
        <w:t xml:space="preserve"> </w:t>
      </w:r>
      <w:r w:rsidR="005F3027" w:rsidRPr="005F3027">
        <w:rPr>
          <w:rFonts w:eastAsia="SimSun"/>
          <w:lang w:eastAsia="zh-CN"/>
        </w:rPr>
        <w:t>Предметы мягкого инвентаря маркируются материально ответственным ли</w:t>
      </w:r>
      <w:r w:rsidR="005F3027">
        <w:rPr>
          <w:rFonts w:eastAsia="SimSun"/>
          <w:lang w:eastAsia="zh-CN"/>
        </w:rPr>
        <w:t>ц</w:t>
      </w:r>
      <w:r w:rsidR="005F3027" w:rsidRPr="005F3027">
        <w:rPr>
          <w:rFonts w:eastAsia="SimSun"/>
          <w:lang w:eastAsia="zh-CN"/>
        </w:rPr>
        <w:t>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 (п.118 Приказа № 157н).</w:t>
      </w:r>
    </w:p>
    <w:p w:rsidR="005F7ECF" w:rsidRPr="005F7ECF" w:rsidRDefault="005F7ECF" w:rsidP="005F7ECF">
      <w:pPr>
        <w:autoSpaceDE w:val="0"/>
        <w:autoSpaceDN w:val="0"/>
        <w:adjustRightInd w:val="0"/>
        <w:ind w:firstLine="540"/>
        <w:rPr>
          <w:rFonts w:eastAsia="SimSun"/>
          <w:lang w:eastAsia="zh-CN"/>
        </w:rPr>
      </w:pPr>
      <w:r w:rsidRPr="005F7ECF">
        <w:rPr>
          <w:rFonts w:eastAsia="SimSun"/>
          <w:lang w:eastAsia="zh-CN"/>
        </w:rPr>
        <w:t>Выдача мягкого инвентаря в эксплуатацию производится по Требованию-накладной (0504204).</w:t>
      </w:r>
    </w:p>
    <w:p w:rsidR="005F7ECF" w:rsidRPr="005F7ECF" w:rsidRDefault="005F7ECF" w:rsidP="005F7ECF">
      <w:pPr>
        <w:autoSpaceDE w:val="0"/>
        <w:autoSpaceDN w:val="0"/>
        <w:adjustRightInd w:val="0"/>
        <w:ind w:firstLine="540"/>
        <w:rPr>
          <w:rFonts w:eastAsia="SimSun"/>
          <w:lang w:eastAsia="zh-CN"/>
        </w:rPr>
      </w:pPr>
      <w:r w:rsidRPr="005F7ECF">
        <w:rPr>
          <w:rFonts w:eastAsia="SimSun"/>
          <w:lang w:eastAsia="zh-CN"/>
        </w:rPr>
        <w:t>Списание мягкого инвентаря оформляется Актом о списании мягкого и хозяйственного инвентаря ф. 0504143. Акт ф. 0504143 составляется комиссией, назначенной приказом (распоряжением), в двух экземплярах и утверждается руководителем. Первый экземпляр сдается в бухгалтерию, а второй остается у материально ответственного лица.</w:t>
      </w:r>
    </w:p>
    <w:p w:rsidR="005F7ECF" w:rsidRPr="005F7ECF" w:rsidRDefault="005F7ECF" w:rsidP="005F7ECF">
      <w:pPr>
        <w:autoSpaceDE w:val="0"/>
        <w:autoSpaceDN w:val="0"/>
        <w:adjustRightInd w:val="0"/>
        <w:ind w:firstLine="540"/>
        <w:rPr>
          <w:rFonts w:eastAsia="SimSun"/>
          <w:lang w:eastAsia="zh-CN"/>
        </w:rPr>
      </w:pPr>
      <w:r w:rsidRPr="005F7ECF">
        <w:rPr>
          <w:rFonts w:eastAsia="SimSun"/>
          <w:lang w:eastAsia="zh-CN"/>
        </w:rPr>
        <w:t>Истечение срока носки не является основанием для списания спецодежды, спецобуви.</w:t>
      </w:r>
    </w:p>
    <w:p w:rsidR="005F7ECF" w:rsidRPr="005F7ECF" w:rsidRDefault="005F7ECF" w:rsidP="005F7ECF">
      <w:pPr>
        <w:autoSpaceDE w:val="0"/>
        <w:autoSpaceDN w:val="0"/>
        <w:adjustRightInd w:val="0"/>
        <w:ind w:firstLine="540"/>
        <w:rPr>
          <w:rFonts w:eastAsia="SimSun"/>
          <w:lang w:eastAsia="zh-CN"/>
        </w:rPr>
      </w:pPr>
      <w:r w:rsidRPr="005F7ECF">
        <w:rPr>
          <w:rFonts w:eastAsia="SimSun"/>
          <w:lang w:eastAsia="zh-CN"/>
        </w:rPr>
        <w:t>Специальная одежда и специальная обувь, возвращенные работниками по истечении сроков носки, но еще годные для дальнейшего использования, могут быть использованы по назначению после стирки, чистки, дезинфекции, дегазации, дезактивации, обеспыливания, обезвреживания и ремонта</w:t>
      </w:r>
      <w:r>
        <w:rPr>
          <w:rFonts w:eastAsia="SimSun"/>
          <w:lang w:eastAsia="zh-CN"/>
        </w:rPr>
        <w:t>.</w:t>
      </w:r>
    </w:p>
    <w:p w:rsidR="00D23F5D" w:rsidRDefault="005F3027" w:rsidP="00200389">
      <w:pPr>
        <w:pStyle w:val="2"/>
      </w:pPr>
      <w:r w:rsidRPr="005F3027">
        <w:t>Основанием выдачи строительных материалов для ремонтных работ является дефектная ведомость. Списание строительных материалов осуществляться на основании комиссионно подписанных актов на списание материальных запасов.</w:t>
      </w:r>
      <w:bookmarkEnd w:id="58"/>
    </w:p>
    <w:p w:rsidR="000626A9" w:rsidRDefault="00952ECB">
      <w:pPr>
        <w:pStyle w:val="1"/>
      </w:pPr>
      <w:bookmarkStart w:id="60" w:name="_ref_16069"/>
      <w:r>
        <w:t>Себестоимость</w:t>
      </w:r>
      <w:bookmarkEnd w:id="60"/>
    </w:p>
    <w:p w:rsidR="000626A9" w:rsidRDefault="00952ECB">
      <w:r>
        <w:rPr>
          <w:b/>
        </w:rPr>
        <w:t>Общие положения</w:t>
      </w:r>
    </w:p>
    <w:p w:rsidR="000626A9" w:rsidRDefault="00952ECB">
      <w:pPr>
        <w:pStyle w:val="2"/>
      </w:pPr>
      <w:bookmarkStart w:id="61" w:name="_ref_357328"/>
      <w:r>
        <w:t>Себестоимость оказанных услуг определяется отдельно для каждого вида услуг и состоит из прямых, накладных и общехозяйственных расходов.</w:t>
      </w:r>
      <w:bookmarkEnd w:id="61"/>
    </w:p>
    <w:p w:rsidR="000626A9" w:rsidRDefault="00952ECB">
      <w:r>
        <w:rPr>
          <w:i/>
        </w:rPr>
        <w:t xml:space="preserve">(Основание: </w:t>
      </w:r>
      <w:hyperlink r:id="rId147" w:history="1">
        <w:r>
          <w:rPr>
            <w:rStyle w:val="afc"/>
            <w:i/>
          </w:rPr>
          <w:t>п. п. 134</w:t>
        </w:r>
      </w:hyperlink>
      <w:r>
        <w:rPr>
          <w:i/>
        </w:rPr>
        <w:t xml:space="preserve">, </w:t>
      </w:r>
      <w:hyperlink r:id="rId148" w:history="1">
        <w:r>
          <w:rPr>
            <w:rStyle w:val="afc"/>
            <w:i/>
          </w:rPr>
          <w:t>135</w:t>
        </w:r>
      </w:hyperlink>
      <w:r>
        <w:rPr>
          <w:i/>
        </w:rPr>
        <w:t xml:space="preserve"> Инструкции № 157н)</w:t>
      </w:r>
    </w:p>
    <w:p w:rsidR="000626A9" w:rsidRDefault="00952ECB">
      <w:pPr>
        <w:pStyle w:val="2"/>
      </w:pPr>
      <w:bookmarkStart w:id="62" w:name="_ref_364348"/>
      <w:r>
        <w:t>Прямыми расходами признаются расходы, которые осуществлены непосредственно для оказания конкретного вида услуг.</w:t>
      </w:r>
      <w:bookmarkEnd w:id="62"/>
    </w:p>
    <w:p w:rsidR="000626A9" w:rsidRDefault="00952ECB">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0626A9" w:rsidRDefault="00952ECB">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0626A9" w:rsidRDefault="00952ECB">
      <w:r>
        <w:rPr>
          <w:b/>
        </w:rPr>
        <w:t>Оказание услуг</w:t>
      </w:r>
    </w:p>
    <w:p w:rsidR="000626A9" w:rsidRDefault="00952ECB">
      <w:pPr>
        <w:pStyle w:val="2"/>
      </w:pPr>
      <w:bookmarkStart w:id="63" w:name="_ref_364349"/>
      <w:r>
        <w:t>В составе прямых расходов отражаются:</w:t>
      </w:r>
      <w:bookmarkEnd w:id="63"/>
    </w:p>
    <w:p w:rsidR="000626A9" w:rsidRDefault="00952ECB">
      <w:pPr>
        <w:pStyle w:val="ab"/>
        <w:numPr>
          <w:ilvl w:val="0"/>
          <w:numId w:val="7"/>
        </w:numPr>
        <w:spacing w:after="0"/>
        <w:ind w:left="482"/>
        <w:jc w:val="both"/>
      </w:pPr>
      <w:r>
        <w:lastRenderedPageBreak/>
        <w:t>расходы на оплату труда и начисления на выплаты по оплате труда работников, непосредственно участвующих в оказании услуг;</w:t>
      </w:r>
    </w:p>
    <w:p w:rsidR="000626A9" w:rsidRDefault="00952ECB">
      <w:pPr>
        <w:pStyle w:val="ab"/>
        <w:numPr>
          <w:ilvl w:val="0"/>
          <w:numId w:val="7"/>
        </w:numPr>
        <w:spacing w:after="0"/>
        <w:ind w:left="482"/>
        <w:jc w:val="both"/>
      </w:pPr>
      <w:r>
        <w:t>расходы на приобретение материальных запасов, потребляемых в процессе оказания услуг;</w:t>
      </w:r>
    </w:p>
    <w:p w:rsidR="000626A9" w:rsidRDefault="00952ECB">
      <w:pPr>
        <w:pStyle w:val="ab"/>
        <w:numPr>
          <w:ilvl w:val="0"/>
          <w:numId w:val="7"/>
        </w:numPr>
        <w:spacing w:after="0"/>
        <w:ind w:left="482"/>
        <w:jc w:val="both"/>
      </w:pPr>
      <w:r>
        <w:t>расходы на приобретение основных средств стоимостью до 10 000 руб. включительно, используемых непосредственно для оказания услуг;</w:t>
      </w:r>
    </w:p>
    <w:p w:rsidR="000626A9" w:rsidRDefault="00952ECB">
      <w:pPr>
        <w:pStyle w:val="ab"/>
        <w:numPr>
          <w:ilvl w:val="0"/>
          <w:numId w:val="7"/>
        </w:numPr>
        <w:spacing w:after="0"/>
        <w:ind w:left="482"/>
        <w:jc w:val="both"/>
      </w:pPr>
      <w:r>
        <w:t>амортизация основных средств, непосредственно используемых для оказания услуг;</w:t>
      </w:r>
    </w:p>
    <w:p w:rsidR="000626A9" w:rsidRDefault="00952ECB">
      <w:pPr>
        <w:pStyle w:val="ab"/>
        <w:numPr>
          <w:ilvl w:val="0"/>
          <w:numId w:val="7"/>
        </w:numPr>
        <w:spacing w:after="0"/>
        <w:ind w:left="482"/>
        <w:jc w:val="both"/>
      </w:pPr>
      <w:r>
        <w:t>другие расходы, непосредственно связанные с оказанием услуг.</w:t>
      </w:r>
    </w:p>
    <w:p w:rsidR="000626A9" w:rsidRDefault="00952ECB">
      <w:pPr>
        <w:pStyle w:val="2"/>
      </w:pPr>
      <w:bookmarkStart w:id="64" w:name="_ref_364352"/>
      <w:r>
        <w:t>В составе накладных расходов при оказании услуг отражаются:</w:t>
      </w:r>
      <w:bookmarkEnd w:id="64"/>
    </w:p>
    <w:p w:rsidR="000626A9" w:rsidRDefault="00952ECB">
      <w:pPr>
        <w:pStyle w:val="ab"/>
        <w:numPr>
          <w:ilvl w:val="0"/>
          <w:numId w:val="8"/>
        </w:numPr>
        <w:spacing w:after="0"/>
        <w:ind w:left="482"/>
        <w:jc w:val="both"/>
      </w:pPr>
      <w:r>
        <w:t>расходы на оплату труда и начисления на выплаты по оплате труда работников, обеспечивающих оказание услуг;</w:t>
      </w:r>
    </w:p>
    <w:p w:rsidR="000626A9" w:rsidRDefault="00952ECB">
      <w:pPr>
        <w:pStyle w:val="ab"/>
        <w:numPr>
          <w:ilvl w:val="0"/>
          <w:numId w:val="8"/>
        </w:numPr>
        <w:spacing w:after="0"/>
        <w:ind w:left="482"/>
        <w:jc w:val="both"/>
      </w:pPr>
      <w:r>
        <w:t>амортизация основных средств, обеспечивающих оказание услуг;</w:t>
      </w:r>
    </w:p>
    <w:p w:rsidR="000626A9" w:rsidRDefault="00952ECB">
      <w:pPr>
        <w:pStyle w:val="ab"/>
        <w:numPr>
          <w:ilvl w:val="0"/>
          <w:numId w:val="8"/>
        </w:numPr>
        <w:spacing w:after="0"/>
        <w:ind w:left="482"/>
        <w:jc w:val="both"/>
      </w:pPr>
      <w:r>
        <w:t>расходы на содержание имущества, используемого при оказании услуг.</w:t>
      </w:r>
    </w:p>
    <w:p w:rsidR="000626A9" w:rsidRDefault="00952ECB">
      <w:r>
        <w:rPr>
          <w:b/>
        </w:rPr>
        <w:t>Общехозяйственные расходы</w:t>
      </w:r>
    </w:p>
    <w:p w:rsidR="000626A9" w:rsidRDefault="00952ECB">
      <w:pPr>
        <w:pStyle w:val="2"/>
      </w:pPr>
      <w:bookmarkStart w:id="65" w:name="_ref_364361"/>
      <w:r>
        <w:t>В составе общехозяйственных расходов выделяются расходы, распределяемые и не распределяемые на себестоимость услуг.</w:t>
      </w:r>
      <w:bookmarkEnd w:id="65"/>
    </w:p>
    <w:p w:rsidR="000626A9" w:rsidRDefault="00952ECB">
      <w:r>
        <w:rPr>
          <w:i/>
        </w:rPr>
        <w:t xml:space="preserve">(Основание: </w:t>
      </w:r>
      <w:hyperlink r:id="rId149" w:history="1">
        <w:r>
          <w:rPr>
            <w:rStyle w:val="afc"/>
            <w:i/>
          </w:rPr>
          <w:t>п. 135</w:t>
        </w:r>
      </w:hyperlink>
      <w:r>
        <w:rPr>
          <w:i/>
        </w:rPr>
        <w:t xml:space="preserve"> Инструкции № 157н)</w:t>
      </w:r>
    </w:p>
    <w:p w:rsidR="000626A9" w:rsidRDefault="00952ECB">
      <w:pPr>
        <w:pStyle w:val="2"/>
      </w:pPr>
      <w:bookmarkStart w:id="66" w:name="_ref_364362"/>
      <w:r>
        <w:t>В составе общехозяйственных расходов, распределяемых на себестоимость, отражаются:</w:t>
      </w:r>
      <w:bookmarkEnd w:id="66"/>
    </w:p>
    <w:p w:rsidR="000626A9" w:rsidRDefault="00952ECB">
      <w:pPr>
        <w:pStyle w:val="ab"/>
        <w:numPr>
          <w:ilvl w:val="0"/>
          <w:numId w:val="9"/>
        </w:numPr>
        <w:spacing w:after="0"/>
        <w:ind w:left="482"/>
        <w:jc w:val="both"/>
      </w:pPr>
      <w:r>
        <w:t>расходы на оплату коммунальных услуг;</w:t>
      </w:r>
    </w:p>
    <w:p w:rsidR="000626A9" w:rsidRDefault="00952ECB">
      <w:pPr>
        <w:pStyle w:val="ab"/>
        <w:numPr>
          <w:ilvl w:val="0"/>
          <w:numId w:val="9"/>
        </w:numPr>
        <w:spacing w:after="0"/>
        <w:ind w:left="482"/>
        <w:jc w:val="both"/>
      </w:pPr>
      <w:r>
        <w:t>расходы на оплату услуг связи;</w:t>
      </w:r>
    </w:p>
    <w:p w:rsidR="000626A9" w:rsidRDefault="00952ECB">
      <w:pPr>
        <w:pStyle w:val="ab"/>
        <w:numPr>
          <w:ilvl w:val="0"/>
          <w:numId w:val="9"/>
        </w:numPr>
        <w:spacing w:after="0"/>
        <w:ind w:left="482"/>
        <w:jc w:val="both"/>
      </w:pPr>
      <w:r>
        <w:t>расходы на оплату транспортных услуг;</w:t>
      </w:r>
    </w:p>
    <w:p w:rsidR="000626A9" w:rsidRDefault="00952ECB">
      <w:pPr>
        <w:pStyle w:val="ab"/>
        <w:numPr>
          <w:ilvl w:val="0"/>
          <w:numId w:val="9"/>
        </w:numPr>
        <w:spacing w:after="0"/>
        <w:ind w:left="482"/>
        <w:jc w:val="both"/>
      </w:pPr>
      <w:r>
        <w:t>расходы на приобретение материальных запасов, израсходованных на общехозяйственные нужды;</w:t>
      </w:r>
    </w:p>
    <w:p w:rsidR="000626A9" w:rsidRDefault="00952ECB">
      <w:pPr>
        <w:pStyle w:val="ab"/>
        <w:numPr>
          <w:ilvl w:val="0"/>
          <w:numId w:val="9"/>
        </w:numPr>
        <w:spacing w:after="0"/>
        <w:ind w:left="482"/>
        <w:jc w:val="both"/>
      </w:pPr>
      <w:r>
        <w:t>расходы на охрану.</w:t>
      </w:r>
    </w:p>
    <w:p w:rsidR="000626A9" w:rsidRDefault="00952ECB">
      <w:pPr>
        <w:pStyle w:val="2"/>
      </w:pPr>
      <w:bookmarkStart w:id="67" w:name="_ref_364363"/>
      <w:r>
        <w:t>В составе общехозяйственных расходов, не распределяемых на себестоимость, отражаются:</w:t>
      </w:r>
      <w:bookmarkEnd w:id="67"/>
    </w:p>
    <w:p w:rsidR="000626A9" w:rsidRDefault="00952ECB">
      <w:pPr>
        <w:pStyle w:val="ab"/>
        <w:numPr>
          <w:ilvl w:val="0"/>
          <w:numId w:val="10"/>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rsidR="000626A9" w:rsidRDefault="00952ECB">
      <w:pPr>
        <w:pStyle w:val="ab"/>
        <w:numPr>
          <w:ilvl w:val="0"/>
          <w:numId w:val="10"/>
        </w:numPr>
        <w:spacing w:after="0"/>
        <w:ind w:left="482"/>
        <w:jc w:val="both"/>
      </w:pPr>
      <w:r>
        <w:t>расходы на амортизацию основных средств, которые не задействованы в оказании услуг;</w:t>
      </w:r>
    </w:p>
    <w:p w:rsidR="000626A9" w:rsidRDefault="00952ECB">
      <w:pPr>
        <w:pStyle w:val="ab"/>
        <w:numPr>
          <w:ilvl w:val="0"/>
          <w:numId w:val="10"/>
        </w:numPr>
        <w:spacing w:after="0"/>
        <w:ind w:left="482"/>
        <w:jc w:val="both"/>
      </w:pPr>
      <w:r>
        <w:t>расходы на содержание и ремонт имущества, не используемого в оказании услуг;</w:t>
      </w:r>
    </w:p>
    <w:p w:rsidR="000626A9" w:rsidRDefault="00952ECB">
      <w:pPr>
        <w:pStyle w:val="ab"/>
        <w:numPr>
          <w:ilvl w:val="0"/>
          <w:numId w:val="10"/>
        </w:numPr>
        <w:spacing w:after="0"/>
        <w:ind w:left="482"/>
        <w:jc w:val="both"/>
      </w:pPr>
      <w:r>
        <w:t>прочие расходы на общехозяйственные нужды.</w:t>
      </w:r>
    </w:p>
    <w:p w:rsidR="000626A9" w:rsidRDefault="00952ECB">
      <w:r>
        <w:rPr>
          <w:b/>
        </w:rPr>
        <w:t>Распределение расходов на себестоимость (финансовый результат)</w:t>
      </w:r>
    </w:p>
    <w:p w:rsidR="000626A9" w:rsidRDefault="00952ECB">
      <w:pPr>
        <w:pStyle w:val="2"/>
      </w:pPr>
      <w:bookmarkStart w:id="68" w:name="_ref_364364"/>
      <w:r>
        <w:t>Прямые затраты относятся на себестоимость способом прямого расчета (фактических затрат).</w:t>
      </w:r>
      <w:bookmarkEnd w:id="68"/>
    </w:p>
    <w:p w:rsidR="000626A9" w:rsidRDefault="00952ECB">
      <w:r>
        <w:rPr>
          <w:i/>
        </w:rPr>
        <w:t xml:space="preserve">(Основание: </w:t>
      </w:r>
      <w:hyperlink r:id="rId150" w:history="1">
        <w:r>
          <w:rPr>
            <w:rStyle w:val="afc"/>
            <w:i/>
          </w:rPr>
          <w:t>п. 134</w:t>
        </w:r>
      </w:hyperlink>
      <w:r>
        <w:rPr>
          <w:i/>
        </w:rPr>
        <w:t xml:space="preserve"> Инструкции № 157н)</w:t>
      </w:r>
    </w:p>
    <w:p w:rsidR="000626A9" w:rsidRDefault="00952ECB">
      <w:pPr>
        <w:pStyle w:val="2"/>
      </w:pPr>
      <w:bookmarkStart w:id="69" w:name="_ref_364367"/>
      <w:r>
        <w:t>Накладные расходы по окончании месяца в полной сумме относятся на себестоимость услуг.</w:t>
      </w:r>
      <w:bookmarkEnd w:id="69"/>
    </w:p>
    <w:p w:rsidR="000626A9" w:rsidRDefault="00952ECB">
      <w:r>
        <w:rPr>
          <w:i/>
        </w:rPr>
        <w:t xml:space="preserve">(Основание: </w:t>
      </w:r>
      <w:hyperlink r:id="rId151" w:history="1">
        <w:r>
          <w:rPr>
            <w:rStyle w:val="afc"/>
            <w:i/>
          </w:rPr>
          <w:t>п. 134</w:t>
        </w:r>
      </w:hyperlink>
      <w:r>
        <w:rPr>
          <w:i/>
        </w:rPr>
        <w:t xml:space="preserve"> Инструкции № 157н)</w:t>
      </w:r>
    </w:p>
    <w:p w:rsidR="000626A9" w:rsidRDefault="00952ECB">
      <w:pPr>
        <w:pStyle w:val="2"/>
      </w:pPr>
      <w:bookmarkStart w:id="70" w:name="_ref_364368"/>
      <w:r>
        <w:t>Распределяемые общехозяйственные расходы в полной сумме относятся на себестоимость услуг по окончании месяца.</w:t>
      </w:r>
      <w:bookmarkEnd w:id="70"/>
    </w:p>
    <w:p w:rsidR="000626A9" w:rsidRDefault="00952ECB">
      <w:r>
        <w:rPr>
          <w:i/>
        </w:rPr>
        <w:t xml:space="preserve">(Основание: </w:t>
      </w:r>
      <w:hyperlink r:id="rId152" w:history="1">
        <w:r>
          <w:rPr>
            <w:rStyle w:val="afc"/>
            <w:i/>
          </w:rPr>
          <w:t>п. п. 134</w:t>
        </w:r>
      </w:hyperlink>
      <w:r>
        <w:rPr>
          <w:i/>
        </w:rPr>
        <w:t xml:space="preserve">, </w:t>
      </w:r>
      <w:hyperlink r:id="rId153" w:history="1">
        <w:r>
          <w:rPr>
            <w:rStyle w:val="afc"/>
            <w:i/>
          </w:rPr>
          <w:t>135</w:t>
        </w:r>
      </w:hyperlink>
      <w:r>
        <w:rPr>
          <w:i/>
        </w:rPr>
        <w:t xml:space="preserve"> Инструкции № 157н)</w:t>
      </w:r>
    </w:p>
    <w:p w:rsidR="000626A9" w:rsidRDefault="00952ECB">
      <w:pPr>
        <w:pStyle w:val="2"/>
      </w:pPr>
      <w:bookmarkStart w:id="71" w:name="_ref_364369"/>
      <w:r>
        <w:t>Не распределяемые на себестоимость общехозяйственные расходы относятся на увеличение расходов текущего финансового года.</w:t>
      </w:r>
      <w:bookmarkEnd w:id="71"/>
    </w:p>
    <w:p w:rsidR="000626A9" w:rsidRDefault="00952ECB">
      <w:r>
        <w:rPr>
          <w:i/>
        </w:rPr>
        <w:lastRenderedPageBreak/>
        <w:t xml:space="preserve">(Основание: </w:t>
      </w:r>
      <w:hyperlink r:id="rId154" w:history="1">
        <w:r>
          <w:rPr>
            <w:rStyle w:val="afc"/>
            <w:i/>
          </w:rPr>
          <w:t>п. 135</w:t>
        </w:r>
      </w:hyperlink>
      <w:r>
        <w:rPr>
          <w:i/>
        </w:rPr>
        <w:t xml:space="preserve"> Инструкции № 157н)</w:t>
      </w:r>
    </w:p>
    <w:p w:rsidR="000626A9" w:rsidRDefault="00952ECB">
      <w:pPr>
        <w:pStyle w:val="1"/>
      </w:pPr>
      <w:bookmarkStart w:id="72" w:name="_ref_16106"/>
      <w:r>
        <w:t>Денежные средства, денежные эквиваленты и денежные документы</w:t>
      </w:r>
      <w:bookmarkEnd w:id="72"/>
    </w:p>
    <w:p w:rsidR="000626A9" w:rsidRDefault="00952ECB">
      <w:pPr>
        <w:pStyle w:val="2"/>
      </w:pPr>
      <w:bookmarkStart w:id="73" w:name="_ref_371472"/>
      <w:r>
        <w:t xml:space="preserve">Учет денежных средств осуществляется в соответствии с требованиями, установленными </w:t>
      </w:r>
      <w:hyperlink r:id="rId155" w:history="1">
        <w:r>
          <w:rPr>
            <w:rStyle w:val="afc"/>
          </w:rPr>
          <w:t>Порядком</w:t>
        </w:r>
      </w:hyperlink>
      <w:r>
        <w:t xml:space="preserve"> ведения кассовых операций.</w:t>
      </w:r>
      <w:bookmarkEnd w:id="73"/>
    </w:p>
    <w:p w:rsidR="000626A9" w:rsidRDefault="00952ECB">
      <w:r>
        <w:rPr>
          <w:i/>
        </w:rPr>
        <w:t xml:space="preserve">(Основание: </w:t>
      </w:r>
      <w:hyperlink r:id="rId156" w:history="1">
        <w:r>
          <w:rPr>
            <w:rStyle w:val="afc"/>
            <w:i/>
          </w:rPr>
          <w:t>Указание</w:t>
        </w:r>
      </w:hyperlink>
      <w:r>
        <w:rPr>
          <w:i/>
        </w:rPr>
        <w:t xml:space="preserve"> № 3210-У)</w:t>
      </w:r>
    </w:p>
    <w:p w:rsidR="000626A9" w:rsidRDefault="00952ECB">
      <w:pPr>
        <w:pStyle w:val="2"/>
      </w:pPr>
      <w:bookmarkStart w:id="74" w:name="_ref_378457"/>
      <w:r>
        <w:t xml:space="preserve">Кассовая книга </w:t>
      </w:r>
      <w:hyperlink r:id="rId157" w:history="1">
        <w:r>
          <w:rPr>
            <w:rStyle w:val="afc"/>
          </w:rPr>
          <w:t>(ф. 0504514)</w:t>
        </w:r>
      </w:hyperlink>
      <w:r>
        <w:t xml:space="preserve"> оформляется на бумажном носителе с применением компьютерной программы </w:t>
      </w:r>
      <w:r w:rsidR="003153B2" w:rsidRPr="003153B2">
        <w:rPr>
          <w:u w:val="single"/>
        </w:rPr>
        <w:t xml:space="preserve"> </w:t>
      </w:r>
      <w:r w:rsidR="003153B2">
        <w:rPr>
          <w:u w:val="single"/>
          <w:lang w:val="en-US"/>
        </w:rPr>
        <w:t>WinAc</w:t>
      </w:r>
      <w:r>
        <w:t>.</w:t>
      </w:r>
      <w:bookmarkEnd w:id="74"/>
    </w:p>
    <w:p w:rsidR="000626A9" w:rsidRDefault="00952ECB">
      <w:r>
        <w:rPr>
          <w:i/>
        </w:rPr>
        <w:t xml:space="preserve">(Основание: </w:t>
      </w:r>
      <w:hyperlink r:id="rId158" w:history="1">
        <w:proofErr w:type="spellStart"/>
        <w:r>
          <w:rPr>
            <w:rStyle w:val="afc"/>
            <w:i/>
          </w:rPr>
          <w:t>пп</w:t>
        </w:r>
        <w:proofErr w:type="spellEnd"/>
        <w:r>
          <w:rPr>
            <w:rStyle w:val="afc"/>
            <w:i/>
          </w:rPr>
          <w:t>. 4.7 п. 4</w:t>
        </w:r>
      </w:hyperlink>
      <w:r>
        <w:rPr>
          <w:i/>
        </w:rPr>
        <w:t xml:space="preserve"> Указания № 3210-У)</w:t>
      </w:r>
    </w:p>
    <w:p w:rsidR="000626A9" w:rsidRDefault="00952ECB">
      <w:pPr>
        <w:pStyle w:val="2"/>
      </w:pPr>
      <w:bookmarkStart w:id="75" w:name="_ref_378461"/>
      <w:r>
        <w:t>В составе денежных документов учитываются:</w:t>
      </w:r>
      <w:bookmarkEnd w:id="75"/>
    </w:p>
    <w:p w:rsidR="000626A9" w:rsidRDefault="00952ECB">
      <w:pPr>
        <w:pStyle w:val="ab"/>
        <w:numPr>
          <w:ilvl w:val="0"/>
          <w:numId w:val="11"/>
        </w:numPr>
        <w:spacing w:after="0"/>
        <w:ind w:left="482"/>
        <w:jc w:val="both"/>
      </w:pPr>
      <w:r>
        <w:t>почтовые конверты с марками, отдельно приобретаемые почтовые марки;</w:t>
      </w:r>
    </w:p>
    <w:p w:rsidR="000626A9" w:rsidRPr="00B74802" w:rsidRDefault="00B74802" w:rsidP="00B74802">
      <w:pPr>
        <w:spacing w:after="0"/>
        <w:ind w:left="482" w:firstLine="0"/>
      </w:pPr>
      <w:r>
        <w:t xml:space="preserve">- </w:t>
      </w:r>
      <w:r w:rsidRPr="00B74802">
        <w:t>оплаченные талоны на бензин марки АИ-92.</w:t>
      </w:r>
    </w:p>
    <w:p w:rsidR="000626A9" w:rsidRDefault="00952ECB">
      <w:r>
        <w:rPr>
          <w:i/>
        </w:rPr>
        <w:t xml:space="preserve">(Основание: </w:t>
      </w:r>
      <w:hyperlink r:id="rId159" w:history="1">
        <w:r>
          <w:rPr>
            <w:rStyle w:val="afc"/>
            <w:i/>
          </w:rPr>
          <w:t>п. 169</w:t>
        </w:r>
      </w:hyperlink>
      <w:r>
        <w:rPr>
          <w:i/>
        </w:rPr>
        <w:t xml:space="preserve"> Инструкции № 157н)</w:t>
      </w:r>
    </w:p>
    <w:p w:rsidR="000626A9" w:rsidRDefault="00952ECB">
      <w:pPr>
        <w:pStyle w:val="2"/>
      </w:pPr>
      <w:bookmarkStart w:id="76" w:name="_ref_378462"/>
      <w:r>
        <w:t>Денежные документы принимаются в кассу и учитываются по фактической стоимости с учетом всех налогов, в том числе возмещаемых.</w:t>
      </w:r>
      <w:bookmarkEnd w:id="76"/>
    </w:p>
    <w:p w:rsidR="000626A9" w:rsidRDefault="00952ECB">
      <w:r>
        <w:rPr>
          <w:i/>
        </w:rPr>
        <w:t xml:space="preserve">(Основание: </w:t>
      </w:r>
      <w:hyperlink r:id="rId160" w:history="1">
        <w:r>
          <w:rPr>
            <w:rStyle w:val="afc"/>
            <w:i/>
          </w:rPr>
          <w:t>п. 9</w:t>
        </w:r>
      </w:hyperlink>
      <w:r>
        <w:rPr>
          <w:i/>
        </w:rPr>
        <w:t xml:space="preserve"> СГС "Учетная политика")</w:t>
      </w:r>
    </w:p>
    <w:p w:rsidR="000626A9" w:rsidRDefault="00952ECB">
      <w:pPr>
        <w:pStyle w:val="1"/>
      </w:pPr>
      <w:bookmarkStart w:id="77" w:name="_ref_16254"/>
      <w:r>
        <w:t>Расчеты с дебиторами и кредиторами</w:t>
      </w:r>
      <w:bookmarkEnd w:id="77"/>
    </w:p>
    <w:p w:rsidR="000626A9" w:rsidRDefault="00952ECB">
      <w:pPr>
        <w:pStyle w:val="2"/>
      </w:pPr>
      <w:bookmarkStart w:id="78"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8"/>
    </w:p>
    <w:p w:rsidR="000626A9" w:rsidRDefault="00952ECB">
      <w:r>
        <w:rPr>
          <w:i/>
        </w:rPr>
        <w:t xml:space="preserve">(Основание: </w:t>
      </w:r>
      <w:hyperlink r:id="rId161" w:history="1">
        <w:r>
          <w:rPr>
            <w:rStyle w:val="afc"/>
            <w:i/>
          </w:rPr>
          <w:t>п. п. 6</w:t>
        </w:r>
      </w:hyperlink>
      <w:r>
        <w:rPr>
          <w:i/>
        </w:rPr>
        <w:t xml:space="preserve">, </w:t>
      </w:r>
      <w:hyperlink r:id="rId162" w:history="1">
        <w:r>
          <w:rPr>
            <w:rStyle w:val="afc"/>
            <w:i/>
          </w:rPr>
          <w:t>220</w:t>
        </w:r>
      </w:hyperlink>
      <w:r>
        <w:rPr>
          <w:i/>
        </w:rPr>
        <w:t xml:space="preserve"> Инструкции № 157н)</w:t>
      </w:r>
    </w:p>
    <w:p w:rsidR="000626A9" w:rsidRDefault="00952ECB">
      <w:pPr>
        <w:pStyle w:val="2"/>
      </w:pPr>
      <w:bookmarkStart w:id="79"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9"/>
    </w:p>
    <w:p w:rsidR="000626A9" w:rsidRDefault="00952ECB">
      <w:r>
        <w:rPr>
          <w:i/>
        </w:rPr>
        <w:t xml:space="preserve">(Основание: </w:t>
      </w:r>
      <w:hyperlink r:id="rId163" w:history="1">
        <w:r>
          <w:rPr>
            <w:rStyle w:val="afc"/>
            <w:i/>
          </w:rPr>
          <w:t>п. 9</w:t>
        </w:r>
      </w:hyperlink>
      <w:r>
        <w:rPr>
          <w:i/>
        </w:rPr>
        <w:t xml:space="preserve"> СГС "Учетная политика")</w:t>
      </w:r>
    </w:p>
    <w:p w:rsidR="000626A9" w:rsidRDefault="00952ECB">
      <w:pPr>
        <w:pStyle w:val="2"/>
      </w:pPr>
      <w:bookmarkStart w:id="80" w:name="_ref_433107"/>
      <w: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80"/>
    </w:p>
    <w:p w:rsidR="000626A9" w:rsidRDefault="00952ECB">
      <w:r>
        <w:rPr>
          <w:i/>
        </w:rPr>
        <w:t xml:space="preserve">(Основание: </w:t>
      </w:r>
      <w:hyperlink r:id="rId164" w:history="1">
        <w:r>
          <w:rPr>
            <w:rStyle w:val="afc"/>
            <w:i/>
          </w:rPr>
          <w:t>п. 9</w:t>
        </w:r>
      </w:hyperlink>
      <w:r>
        <w:rPr>
          <w:i/>
        </w:rPr>
        <w:t xml:space="preserve"> СГС "Учетная политика")</w:t>
      </w:r>
    </w:p>
    <w:p w:rsidR="000626A9" w:rsidRDefault="00952ECB">
      <w:pPr>
        <w:pStyle w:val="2"/>
      </w:pPr>
      <w:bookmarkStart w:id="81"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1"/>
    </w:p>
    <w:p w:rsidR="000626A9" w:rsidRDefault="00952ECB">
      <w:r>
        <w:rPr>
          <w:i/>
        </w:rPr>
        <w:t xml:space="preserve">(Основание: </w:t>
      </w:r>
      <w:hyperlink r:id="rId165" w:history="1">
        <w:r>
          <w:rPr>
            <w:rStyle w:val="afc"/>
            <w:i/>
          </w:rPr>
          <w:t>п. 9</w:t>
        </w:r>
      </w:hyperlink>
      <w:r>
        <w:rPr>
          <w:i/>
        </w:rPr>
        <w:t xml:space="preserve"> СГС "Учетная политика")</w:t>
      </w:r>
    </w:p>
    <w:p w:rsidR="000626A9" w:rsidRDefault="00952ECB">
      <w:pPr>
        <w:pStyle w:val="2"/>
      </w:pPr>
      <w:bookmarkStart w:id="82" w:name="_ref_433112"/>
      <w:r>
        <w:t>Показатель размера расчетов с учредителем корректируется ежегодно перед составлением годовой отчетности.</w:t>
      </w:r>
      <w:bookmarkEnd w:id="82"/>
    </w:p>
    <w:p w:rsidR="000626A9" w:rsidRDefault="00952ECB">
      <w:r>
        <w:rPr>
          <w:i/>
        </w:rPr>
        <w:t xml:space="preserve">(Основание: </w:t>
      </w:r>
      <w:hyperlink r:id="rId166" w:history="1">
        <w:r>
          <w:rPr>
            <w:rStyle w:val="afc"/>
            <w:i/>
          </w:rPr>
          <w:t>п. 74</w:t>
        </w:r>
      </w:hyperlink>
      <w:r>
        <w:rPr>
          <w:i/>
        </w:rPr>
        <w:t xml:space="preserve"> Инструкции № 162н)</w:t>
      </w:r>
    </w:p>
    <w:p w:rsidR="000626A9" w:rsidRDefault="00952ECB">
      <w:pPr>
        <w:pStyle w:val="2"/>
      </w:pPr>
      <w:bookmarkStart w:id="83" w:name="_ref_433113"/>
      <w:r>
        <w:t xml:space="preserve">На суммы изменений показателя счета 0 210 06 000 учредителю направляется Извещение </w:t>
      </w:r>
      <w:hyperlink r:id="rId167" w:history="1">
        <w:r>
          <w:rPr>
            <w:rStyle w:val="afc"/>
          </w:rPr>
          <w:t>(ф. 0504805)</w:t>
        </w:r>
      </w:hyperlink>
      <w:r>
        <w:t>.</w:t>
      </w:r>
      <w:bookmarkEnd w:id="83"/>
    </w:p>
    <w:p w:rsidR="000626A9" w:rsidRDefault="00952ECB">
      <w:r>
        <w:rPr>
          <w:i/>
        </w:rPr>
        <w:t xml:space="preserve">(Основание: </w:t>
      </w:r>
      <w:hyperlink r:id="rId168" w:history="1">
        <w:r>
          <w:rPr>
            <w:rStyle w:val="afc"/>
            <w:i/>
          </w:rPr>
          <w:t>п. 9</w:t>
        </w:r>
      </w:hyperlink>
      <w:r>
        <w:rPr>
          <w:i/>
        </w:rPr>
        <w:t xml:space="preserve"> СГС "Учетная политика")</w:t>
      </w:r>
    </w:p>
    <w:p w:rsidR="000626A9" w:rsidRDefault="00952ECB">
      <w:pPr>
        <w:pStyle w:val="2"/>
      </w:pPr>
      <w:bookmarkStart w:id="84" w:name="_ref_433114"/>
      <w:r>
        <w:lastRenderedPageBreak/>
        <w:t xml:space="preserve">Аналитический учет расчетов с подотчетными лицами ведется в Журнале операций расчетов с подотчетными лицами </w:t>
      </w:r>
      <w:hyperlink r:id="rId169" w:history="1">
        <w:r>
          <w:rPr>
            <w:rStyle w:val="afc"/>
          </w:rPr>
          <w:t>(ф. 0504071)</w:t>
        </w:r>
      </w:hyperlink>
      <w:r>
        <w:t>.</w:t>
      </w:r>
      <w:bookmarkEnd w:id="84"/>
    </w:p>
    <w:p w:rsidR="000626A9" w:rsidRDefault="00952ECB">
      <w:r>
        <w:rPr>
          <w:i/>
        </w:rPr>
        <w:t xml:space="preserve">(Основание: </w:t>
      </w:r>
      <w:hyperlink r:id="rId170" w:history="1">
        <w:r>
          <w:rPr>
            <w:rStyle w:val="afc"/>
            <w:i/>
          </w:rPr>
          <w:t>п. 218</w:t>
        </w:r>
      </w:hyperlink>
      <w:r>
        <w:rPr>
          <w:i/>
        </w:rPr>
        <w:t xml:space="preserve"> Инструкции № 157н)</w:t>
      </w:r>
    </w:p>
    <w:p w:rsidR="000626A9" w:rsidRDefault="00952ECB">
      <w:pPr>
        <w:pStyle w:val="2"/>
      </w:pPr>
      <w:bookmarkStart w:id="85" w:name="_ref_826258"/>
      <w:r>
        <w:t xml:space="preserve">Аналитический учет расчетов с поставщиками за поставленные материальные ценности, оказанные услуги, выполненные работы </w:t>
      </w:r>
      <w:bookmarkStart w:id="86" w:name="_Hlk532225900"/>
      <w:r>
        <w:t>ведется в Журнале операций расчетов с поставщиками и подрядчиками (</w:t>
      </w:r>
      <w:hyperlink r:id="rId171" w:history="1">
        <w:r>
          <w:rPr>
            <w:rStyle w:val="afc"/>
          </w:rPr>
          <w:t>ф. 0504071</w:t>
        </w:r>
      </w:hyperlink>
      <w:r>
        <w:t>).</w:t>
      </w:r>
      <w:bookmarkEnd w:id="85"/>
    </w:p>
    <w:bookmarkEnd w:id="86"/>
    <w:p w:rsidR="000626A9" w:rsidRDefault="00952ECB">
      <w:r>
        <w:rPr>
          <w:i/>
        </w:rPr>
        <w:t xml:space="preserve">(Основание: </w:t>
      </w:r>
      <w:hyperlink r:id="rId172" w:history="1">
        <w:r>
          <w:rPr>
            <w:rStyle w:val="afc"/>
            <w:i/>
          </w:rPr>
          <w:t>п. 257</w:t>
        </w:r>
      </w:hyperlink>
      <w:r>
        <w:rPr>
          <w:i/>
        </w:rPr>
        <w:t xml:space="preserve"> Инструкции № 157н)</w:t>
      </w:r>
    </w:p>
    <w:p w:rsidR="000626A9" w:rsidRDefault="00952ECB">
      <w:pPr>
        <w:pStyle w:val="2"/>
      </w:pPr>
      <w:bookmarkStart w:id="87" w:name="_ref_840807"/>
      <w:r>
        <w:t>Аналитический учет расчетов по платежам в бюджеты ведется в Карточке учета средств и расчетов (</w:t>
      </w:r>
      <w:hyperlink r:id="rId173" w:history="1">
        <w:r>
          <w:rPr>
            <w:rStyle w:val="afc"/>
          </w:rPr>
          <w:t>ф. 0504051</w:t>
        </w:r>
      </w:hyperlink>
      <w:r>
        <w:t>).</w:t>
      </w:r>
      <w:bookmarkEnd w:id="87"/>
    </w:p>
    <w:p w:rsidR="000626A9" w:rsidRDefault="00952ECB">
      <w:r>
        <w:rPr>
          <w:i/>
        </w:rPr>
        <w:t xml:space="preserve">(Основание: </w:t>
      </w:r>
      <w:hyperlink r:id="rId174" w:history="1">
        <w:r>
          <w:rPr>
            <w:rStyle w:val="afc"/>
            <w:i/>
          </w:rPr>
          <w:t>п. 264</w:t>
        </w:r>
      </w:hyperlink>
      <w:r>
        <w:rPr>
          <w:i/>
        </w:rPr>
        <w:t xml:space="preserve"> Инструкции № 157н)</w:t>
      </w:r>
    </w:p>
    <w:p w:rsidR="00B74802" w:rsidRDefault="00952ECB" w:rsidP="00B74802">
      <w:pPr>
        <w:pStyle w:val="2"/>
      </w:pPr>
      <w:bookmarkStart w:id="88" w:name="_ref_848105"/>
      <w:r>
        <w:t>Аналитический учет расчетов по оплате труда ведется</w:t>
      </w:r>
      <w:bookmarkEnd w:id="88"/>
      <w:r w:rsidR="00B74802">
        <w:t xml:space="preserve"> в Журнале операций расчетов с поставщиками и подрядчиками (ф. 0504071).</w:t>
      </w:r>
    </w:p>
    <w:p w:rsidR="00B74802" w:rsidRPr="00B74802" w:rsidRDefault="00B74802" w:rsidP="00B74802">
      <w:r w:rsidRPr="00B74802">
        <w:t xml:space="preserve"> (Основание: п. 257 Инструкции № 157н)</w:t>
      </w:r>
    </w:p>
    <w:p w:rsidR="000626A9" w:rsidRDefault="00952ECB">
      <w:pPr>
        <w:pStyle w:val="2"/>
      </w:pPr>
      <w:bookmarkStart w:id="89" w:name="_ref_870026"/>
      <w:r>
        <w:t>В Табеле учета использования рабочего времени (</w:t>
      </w:r>
      <w:hyperlink r:id="rId175" w:history="1">
        <w:r>
          <w:rPr>
            <w:rStyle w:val="afc"/>
          </w:rPr>
          <w:t>ф. 0504421</w:t>
        </w:r>
      </w:hyperlink>
      <w:r>
        <w:t>) отражаются фактические затраты рабочего времени.</w:t>
      </w:r>
      <w:bookmarkEnd w:id="89"/>
    </w:p>
    <w:p w:rsidR="000626A9" w:rsidRDefault="00952ECB">
      <w:r>
        <w:rPr>
          <w:i/>
        </w:rPr>
        <w:t xml:space="preserve">(Основание: Методические </w:t>
      </w:r>
      <w:hyperlink r:id="rId176" w:history="1">
        <w:r>
          <w:rPr>
            <w:rStyle w:val="afc"/>
            <w:i/>
          </w:rPr>
          <w:t>указания</w:t>
        </w:r>
      </w:hyperlink>
      <w:r>
        <w:rPr>
          <w:i/>
        </w:rPr>
        <w:t xml:space="preserve"> № 52н)</w:t>
      </w:r>
    </w:p>
    <w:p w:rsidR="000626A9" w:rsidRDefault="00952ECB">
      <w:pPr>
        <w:pStyle w:val="2"/>
      </w:pPr>
      <w:bookmarkStart w:id="90" w:name="_ref_877325"/>
      <w:r>
        <w:t>По не исполненной в срок и не соответствующей критериям признания актива дебиторской задолженности создается резерв.</w:t>
      </w:r>
      <w:bookmarkEnd w:id="90"/>
    </w:p>
    <w:p w:rsidR="000626A9" w:rsidRDefault="00952ECB">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626A9" w:rsidRDefault="00952ECB">
      <w:r>
        <w:rPr>
          <w:i/>
        </w:rPr>
        <w:t xml:space="preserve">(Основание: </w:t>
      </w:r>
      <w:hyperlink r:id="rId177" w:history="1">
        <w:r>
          <w:rPr>
            <w:rStyle w:val="afc"/>
            <w:i/>
          </w:rPr>
          <w:t>п. 11</w:t>
        </w:r>
      </w:hyperlink>
      <w:r>
        <w:rPr>
          <w:i/>
        </w:rPr>
        <w:t xml:space="preserve"> СГС "Доходы", </w:t>
      </w:r>
      <w:hyperlink r:id="rId178" w:history="1">
        <w:r>
          <w:rPr>
            <w:rStyle w:val="afc"/>
            <w:i/>
          </w:rPr>
          <w:t>п. 9</w:t>
        </w:r>
      </w:hyperlink>
      <w:r>
        <w:rPr>
          <w:i/>
        </w:rPr>
        <w:t xml:space="preserve"> СГС "Учетная политика")</w:t>
      </w:r>
    </w:p>
    <w:p w:rsidR="000626A9" w:rsidRDefault="00952ECB">
      <w:pPr>
        <w:pStyle w:val="1"/>
      </w:pPr>
      <w:bookmarkStart w:id="91" w:name="_ref_16402"/>
      <w:r>
        <w:t>Обесценение активов</w:t>
      </w:r>
      <w:bookmarkEnd w:id="91"/>
    </w:p>
    <w:p w:rsidR="000626A9" w:rsidRDefault="00952ECB">
      <w:pPr>
        <w:pStyle w:val="2"/>
      </w:pPr>
      <w:bookmarkStart w:id="92"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2"/>
    </w:p>
    <w:p w:rsidR="000626A9" w:rsidRDefault="00952ECB">
      <w:r>
        <w:rPr>
          <w:i/>
        </w:rPr>
        <w:t xml:space="preserve">(Основание: </w:t>
      </w:r>
      <w:hyperlink r:id="rId179" w:history="1">
        <w:r>
          <w:rPr>
            <w:rStyle w:val="afc"/>
            <w:i/>
          </w:rPr>
          <w:t>п. 9</w:t>
        </w:r>
      </w:hyperlink>
      <w:r>
        <w:rPr>
          <w:i/>
        </w:rPr>
        <w:t xml:space="preserve"> СГС "Учетная политика", </w:t>
      </w:r>
      <w:hyperlink r:id="rId180" w:history="1">
        <w:r>
          <w:rPr>
            <w:rStyle w:val="afc"/>
            <w:i/>
          </w:rPr>
          <w:t>п. п. 5</w:t>
        </w:r>
      </w:hyperlink>
      <w:r>
        <w:rPr>
          <w:i/>
        </w:rPr>
        <w:t xml:space="preserve">, </w:t>
      </w:r>
      <w:hyperlink r:id="rId181" w:history="1">
        <w:r>
          <w:rPr>
            <w:rStyle w:val="afc"/>
            <w:i/>
          </w:rPr>
          <w:t>6</w:t>
        </w:r>
      </w:hyperlink>
      <w:r>
        <w:rPr>
          <w:i/>
        </w:rPr>
        <w:t xml:space="preserve"> СГС "Обесценение активов")</w:t>
      </w:r>
    </w:p>
    <w:p w:rsidR="000626A9" w:rsidRDefault="00952ECB">
      <w:pPr>
        <w:pStyle w:val="2"/>
      </w:pPr>
      <w:bookmarkStart w:id="93"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82" w:history="1">
        <w:r>
          <w:rPr>
            <w:rStyle w:val="afc"/>
          </w:rPr>
          <w:t>(ф. 0504087)</w:t>
        </w:r>
      </w:hyperlink>
      <w:r>
        <w:t>.</w:t>
      </w:r>
      <w:bookmarkEnd w:id="93"/>
    </w:p>
    <w:p w:rsidR="000626A9" w:rsidRDefault="00952ECB">
      <w:r>
        <w:rPr>
          <w:i/>
        </w:rPr>
        <w:t xml:space="preserve">(Основание: </w:t>
      </w:r>
      <w:hyperlink r:id="rId183" w:history="1">
        <w:r>
          <w:rPr>
            <w:rStyle w:val="afc"/>
            <w:i/>
          </w:rPr>
          <w:t>п. п. 6</w:t>
        </w:r>
      </w:hyperlink>
      <w:r>
        <w:rPr>
          <w:i/>
        </w:rPr>
        <w:t xml:space="preserve">, </w:t>
      </w:r>
      <w:hyperlink r:id="rId184" w:history="1">
        <w:r>
          <w:rPr>
            <w:rStyle w:val="afc"/>
            <w:i/>
          </w:rPr>
          <w:t>18</w:t>
        </w:r>
      </w:hyperlink>
      <w:r>
        <w:rPr>
          <w:i/>
        </w:rPr>
        <w:t xml:space="preserve"> СГС "Обесценение активов")</w:t>
      </w:r>
    </w:p>
    <w:p w:rsidR="000626A9" w:rsidRDefault="00952ECB">
      <w:pPr>
        <w:pStyle w:val="2"/>
      </w:pPr>
      <w:bookmarkStart w:id="94"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4"/>
    </w:p>
    <w:p w:rsidR="000626A9" w:rsidRDefault="00952ECB">
      <w:r>
        <w:rPr>
          <w:i/>
        </w:rPr>
        <w:t xml:space="preserve">(Основание: </w:t>
      </w:r>
      <w:hyperlink r:id="rId185" w:history="1">
        <w:r>
          <w:rPr>
            <w:rStyle w:val="afc"/>
            <w:i/>
          </w:rPr>
          <w:t>п. 9</w:t>
        </w:r>
      </w:hyperlink>
      <w:r>
        <w:rPr>
          <w:i/>
        </w:rPr>
        <w:t xml:space="preserve"> СГС "Учетная политика")</w:t>
      </w:r>
    </w:p>
    <w:p w:rsidR="000626A9" w:rsidRDefault="00952ECB">
      <w:pPr>
        <w:pStyle w:val="2"/>
      </w:pPr>
      <w:bookmarkStart w:id="95" w:name="_ref_520413"/>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5"/>
    </w:p>
    <w:p w:rsidR="000626A9" w:rsidRDefault="00952ECB">
      <w:r>
        <w:t>В случае если предлагается решение о проведении оценки, также указывается оптимальный метод определения справедливой стоимости актива.</w:t>
      </w:r>
    </w:p>
    <w:p w:rsidR="000626A9" w:rsidRDefault="00952ECB">
      <w:r>
        <w:rPr>
          <w:i/>
        </w:rPr>
        <w:t xml:space="preserve">(Основание: </w:t>
      </w:r>
      <w:hyperlink r:id="rId186" w:history="1">
        <w:r>
          <w:rPr>
            <w:rStyle w:val="afc"/>
            <w:i/>
          </w:rPr>
          <w:t>п. 9</w:t>
        </w:r>
      </w:hyperlink>
      <w:r>
        <w:rPr>
          <w:i/>
        </w:rPr>
        <w:t xml:space="preserve"> СГС "Учетная политика", </w:t>
      </w:r>
      <w:hyperlink r:id="rId187" w:history="1">
        <w:r>
          <w:rPr>
            <w:rStyle w:val="afc"/>
            <w:i/>
          </w:rPr>
          <w:t>п. п. 10</w:t>
        </w:r>
      </w:hyperlink>
      <w:r>
        <w:rPr>
          <w:i/>
        </w:rPr>
        <w:t xml:space="preserve">, </w:t>
      </w:r>
      <w:hyperlink r:id="rId188" w:history="1">
        <w:r>
          <w:rPr>
            <w:rStyle w:val="afc"/>
            <w:i/>
          </w:rPr>
          <w:t>11</w:t>
        </w:r>
      </w:hyperlink>
      <w:r>
        <w:rPr>
          <w:i/>
        </w:rPr>
        <w:t xml:space="preserve"> СГС "Обесценение активов")</w:t>
      </w:r>
    </w:p>
    <w:p w:rsidR="000626A9" w:rsidRDefault="00952ECB">
      <w:pPr>
        <w:pStyle w:val="2"/>
      </w:pPr>
      <w:bookmarkStart w:id="96" w:name="_ref_520414"/>
      <w:r>
        <w:lastRenderedPageBreak/>
        <w:t>При выявлении признаков возможного обесценения (снижения убытка</w:t>
      </w:r>
      <w:r w:rsidR="00DE4528">
        <w:t xml:space="preserve"> директор</w:t>
      </w:r>
      <w:r>
        <w:t xml:space="preserve"> принимает решение о необходимости (об отсутствии необходимости) определения справедливой стоимости такого актива.</w:t>
      </w:r>
      <w:bookmarkEnd w:id="96"/>
    </w:p>
    <w:p w:rsidR="000626A9" w:rsidRDefault="00952ECB">
      <w:pPr>
        <w:pStyle w:val="2"/>
      </w:pPr>
      <w:bookmarkStart w:id="97" w:name="_ref_520415"/>
      <w:r>
        <w:t>Это решение оформляется приказом с указанием метода, которым стоимость будет определена.</w:t>
      </w:r>
      <w:bookmarkEnd w:id="97"/>
    </w:p>
    <w:p w:rsidR="000626A9" w:rsidRDefault="00952ECB">
      <w:r>
        <w:rPr>
          <w:i/>
        </w:rPr>
        <w:t xml:space="preserve">(Основание: </w:t>
      </w:r>
      <w:hyperlink r:id="rId189" w:history="1">
        <w:r>
          <w:rPr>
            <w:rStyle w:val="afc"/>
            <w:i/>
          </w:rPr>
          <w:t>п. п. 10</w:t>
        </w:r>
      </w:hyperlink>
      <w:r>
        <w:rPr>
          <w:i/>
        </w:rPr>
        <w:t xml:space="preserve">, </w:t>
      </w:r>
      <w:hyperlink r:id="rId190" w:history="1">
        <w:r>
          <w:rPr>
            <w:rStyle w:val="afc"/>
            <w:i/>
          </w:rPr>
          <w:t>22</w:t>
        </w:r>
      </w:hyperlink>
      <w:r>
        <w:rPr>
          <w:i/>
        </w:rPr>
        <w:t xml:space="preserve"> СГС "Обесценение активов")</w:t>
      </w:r>
    </w:p>
    <w:p w:rsidR="000626A9" w:rsidRDefault="00952ECB">
      <w:pPr>
        <w:pStyle w:val="2"/>
      </w:pPr>
      <w:bookmarkStart w:id="98" w:name="_ref_520417"/>
      <w:r>
        <w:t>Если по результатам определения справедливой стоимости актива выявлен убыток от обесценения, то он подлежит признанию в учете.</w:t>
      </w:r>
      <w:bookmarkEnd w:id="98"/>
    </w:p>
    <w:p w:rsidR="000626A9" w:rsidRDefault="00952ECB">
      <w:r>
        <w:rPr>
          <w:i/>
        </w:rPr>
        <w:t xml:space="preserve">(Основание: </w:t>
      </w:r>
      <w:hyperlink r:id="rId191" w:history="1">
        <w:r>
          <w:rPr>
            <w:rStyle w:val="afc"/>
            <w:i/>
          </w:rPr>
          <w:t>п. 15</w:t>
        </w:r>
      </w:hyperlink>
      <w:r>
        <w:rPr>
          <w:i/>
        </w:rPr>
        <w:t xml:space="preserve"> СГС "Обесценение активов")</w:t>
      </w:r>
    </w:p>
    <w:p w:rsidR="000626A9" w:rsidRDefault="00952ECB">
      <w:pPr>
        <w:pStyle w:val="2"/>
      </w:pPr>
      <w:bookmarkStart w:id="99" w:name="_ref_520418"/>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92" w:history="1">
        <w:r>
          <w:rPr>
            <w:rStyle w:val="afc"/>
          </w:rPr>
          <w:t>(ф. 0504833)</w:t>
        </w:r>
      </w:hyperlink>
      <w:r>
        <w:t>.</w:t>
      </w:r>
      <w:bookmarkEnd w:id="99"/>
    </w:p>
    <w:p w:rsidR="000626A9" w:rsidRDefault="00952ECB">
      <w:r>
        <w:rPr>
          <w:i/>
        </w:rPr>
        <w:t xml:space="preserve">(Основание: </w:t>
      </w:r>
      <w:hyperlink r:id="rId193" w:history="1">
        <w:r>
          <w:rPr>
            <w:rStyle w:val="afc"/>
            <w:i/>
          </w:rPr>
          <w:t>п. 9</w:t>
        </w:r>
      </w:hyperlink>
      <w:r>
        <w:rPr>
          <w:i/>
        </w:rPr>
        <w:t xml:space="preserve"> СГС "Учетная политика")</w:t>
      </w:r>
    </w:p>
    <w:p w:rsidR="000626A9" w:rsidRDefault="00952ECB">
      <w:pPr>
        <w:pStyle w:val="2"/>
      </w:pPr>
      <w:bookmarkStart w:id="100" w:name="_ref_52041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0"/>
    </w:p>
    <w:p w:rsidR="000626A9" w:rsidRDefault="00952ECB">
      <w:r>
        <w:rPr>
          <w:i/>
        </w:rPr>
        <w:t xml:space="preserve">(Основание: </w:t>
      </w:r>
      <w:hyperlink r:id="rId194" w:history="1">
        <w:r>
          <w:rPr>
            <w:rStyle w:val="afc"/>
            <w:i/>
          </w:rPr>
          <w:t>п. 24</w:t>
        </w:r>
      </w:hyperlink>
      <w:r>
        <w:rPr>
          <w:i/>
        </w:rPr>
        <w:t xml:space="preserve"> СГС "Обесценение активов")</w:t>
      </w:r>
    </w:p>
    <w:p w:rsidR="000626A9" w:rsidRDefault="00952ECB">
      <w:pPr>
        <w:pStyle w:val="2"/>
      </w:pPr>
      <w:bookmarkStart w:id="101"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95" w:history="1">
        <w:r>
          <w:rPr>
            <w:rStyle w:val="afc"/>
          </w:rPr>
          <w:t>(ф. 0504833)</w:t>
        </w:r>
      </w:hyperlink>
      <w:r>
        <w:t>.</w:t>
      </w:r>
      <w:bookmarkEnd w:id="101"/>
    </w:p>
    <w:p w:rsidR="00920E17" w:rsidRDefault="00952ECB" w:rsidP="00920E17">
      <w:pPr>
        <w:rPr>
          <w:i/>
        </w:rPr>
      </w:pPr>
      <w:r>
        <w:rPr>
          <w:i/>
        </w:rPr>
        <w:t xml:space="preserve">(Основание: </w:t>
      </w:r>
      <w:hyperlink r:id="rId196" w:history="1">
        <w:r>
          <w:rPr>
            <w:rStyle w:val="afc"/>
            <w:i/>
          </w:rPr>
          <w:t>п. 9</w:t>
        </w:r>
      </w:hyperlink>
      <w:r>
        <w:rPr>
          <w:i/>
        </w:rPr>
        <w:t xml:space="preserve"> СГС "Учетная политика")</w:t>
      </w:r>
    </w:p>
    <w:p w:rsidR="00920E17" w:rsidRPr="00920E17" w:rsidRDefault="00920E17" w:rsidP="00920E17">
      <w:pPr>
        <w:keepNext/>
        <w:keepLines/>
        <w:numPr>
          <w:ilvl w:val="0"/>
          <w:numId w:val="1"/>
        </w:numPr>
        <w:spacing w:before="240"/>
        <w:ind w:firstLine="0"/>
        <w:jc w:val="center"/>
        <w:outlineLvl w:val="0"/>
        <w:rPr>
          <w:b/>
          <w:bCs/>
          <w:sz w:val="24"/>
          <w:szCs w:val="28"/>
        </w:rPr>
      </w:pPr>
      <w:r>
        <w:rPr>
          <w:b/>
          <w:bCs/>
          <w:sz w:val="24"/>
          <w:szCs w:val="28"/>
        </w:rPr>
        <w:t>Финансовый результат</w:t>
      </w:r>
    </w:p>
    <w:p w:rsidR="00920E17" w:rsidRPr="00920E17" w:rsidRDefault="00920E17" w:rsidP="00920E17">
      <w:pPr>
        <w:numPr>
          <w:ilvl w:val="1"/>
          <w:numId w:val="1"/>
        </w:numPr>
        <w:outlineLvl w:val="1"/>
        <w:rPr>
          <w:bCs/>
          <w:szCs w:val="26"/>
        </w:rPr>
      </w:pPr>
      <w:bookmarkStart w:id="102" w:name="_ref_906690"/>
      <w:r w:rsidRPr="00920E17">
        <w:rPr>
          <w:bCs/>
          <w:szCs w:val="26"/>
        </w:rPr>
        <w:t>Доходы от реализации нефинансовых активов признаются на дату их реализации (перехода права собственности).</w:t>
      </w:r>
      <w:bookmarkEnd w:id="102"/>
    </w:p>
    <w:p w:rsidR="00920E17" w:rsidRDefault="00920E17" w:rsidP="00920E17">
      <w:pPr>
        <w:rPr>
          <w:i/>
        </w:rPr>
      </w:pPr>
      <w:r w:rsidRPr="00920E17">
        <w:rPr>
          <w:i/>
        </w:rPr>
        <w:t xml:space="preserve">(Основание: </w:t>
      </w:r>
      <w:hyperlink r:id="rId197" w:history="1">
        <w:r w:rsidRPr="00920E17">
          <w:rPr>
            <w:i/>
            <w:color w:val="0000FF"/>
            <w:u w:val="single"/>
          </w:rPr>
          <w:t>п. 9</w:t>
        </w:r>
      </w:hyperlink>
      <w:r w:rsidRPr="00920E17">
        <w:rPr>
          <w:i/>
        </w:rPr>
        <w:t xml:space="preserve"> СГС "Учетная политика")</w:t>
      </w:r>
    </w:p>
    <w:p w:rsidR="00B011C6" w:rsidRPr="00B011C6" w:rsidRDefault="00920E17" w:rsidP="00B011C6">
      <w:pPr>
        <w:pStyle w:val="2"/>
      </w:pPr>
      <w:r w:rsidRPr="00554A4D">
        <w:t xml:space="preserve">Начисление </w:t>
      </w:r>
      <w:r w:rsidR="00E7535F" w:rsidRPr="00554A4D">
        <w:t>доходов</w:t>
      </w:r>
      <w:r w:rsidRPr="00554A4D">
        <w:t xml:space="preserve"> </w:t>
      </w:r>
      <w:r w:rsidR="00D81DA4" w:rsidRPr="00554A4D">
        <w:t xml:space="preserve">будущих периодов </w:t>
      </w:r>
      <w:r w:rsidR="00554A4D">
        <w:t>в сумме</w:t>
      </w:r>
      <w:r w:rsidRPr="00554A4D">
        <w:t xml:space="preserve"> </w:t>
      </w:r>
      <w:r w:rsidR="00E7535F" w:rsidRPr="00554A4D">
        <w:t>субсиди</w:t>
      </w:r>
      <w:r w:rsidR="00554A4D">
        <w:t>й</w:t>
      </w:r>
      <w:r w:rsidRPr="00554A4D">
        <w:t xml:space="preserve"> на </w:t>
      </w:r>
      <w:r w:rsidR="00E7535F" w:rsidRPr="00554A4D">
        <w:t>выполнени</w:t>
      </w:r>
      <w:r w:rsidR="00554A4D">
        <w:t>е</w:t>
      </w:r>
      <w:r w:rsidR="00E7535F" w:rsidRPr="00554A4D">
        <w:t xml:space="preserve"> государственного </w:t>
      </w:r>
      <w:r w:rsidR="00D81DA4" w:rsidRPr="00554A4D">
        <w:t>задания отражается</w:t>
      </w:r>
      <w:r w:rsidR="00554A4D" w:rsidRPr="00554A4D">
        <w:t xml:space="preserve">  </w:t>
      </w:r>
      <w:r w:rsidR="00E7535F" w:rsidRPr="00554A4D">
        <w:t xml:space="preserve"> </w:t>
      </w:r>
      <w:r w:rsidR="00D81DA4" w:rsidRPr="00554A4D">
        <w:t xml:space="preserve">ДТ 4 20531 560 КТ 4 401 40 131 на сумму заключенного </w:t>
      </w:r>
      <w:r w:rsidR="00554A4D" w:rsidRPr="00554A4D">
        <w:t>С</w:t>
      </w:r>
      <w:r w:rsidR="00D81DA4" w:rsidRPr="00554A4D">
        <w:t xml:space="preserve">оглашения. </w:t>
      </w:r>
      <w:r w:rsidR="00554A4D">
        <w:t xml:space="preserve">Зачисление в доход </w:t>
      </w:r>
      <w:r w:rsidR="00B011C6">
        <w:t>текущего</w:t>
      </w:r>
      <w:r w:rsidR="00554A4D">
        <w:t xml:space="preserve"> отчетного периода доходов будущих периодов при</w:t>
      </w:r>
      <w:r w:rsidR="00B011C6">
        <w:t xml:space="preserve">   </w:t>
      </w:r>
      <w:r w:rsidR="00554A4D">
        <w:t>наступлении даты предоставления субсидии на выполнение государственного задания</w:t>
      </w:r>
      <w:r w:rsidR="00B011C6">
        <w:t xml:space="preserve"> в соответствии с Графиком перечисления субсидии отражается </w:t>
      </w:r>
      <w:r w:rsidR="00B011C6" w:rsidRPr="00554A4D">
        <w:t>ДТ</w:t>
      </w:r>
      <w:r w:rsidR="00D81DA4" w:rsidRPr="00554A4D">
        <w:t xml:space="preserve"> 4 401 40 131 КТ 4 401 10 131. </w:t>
      </w:r>
      <w:r w:rsidR="00B011C6">
        <w:t xml:space="preserve"> </w:t>
      </w:r>
      <w:r w:rsidR="00D81DA4" w:rsidRPr="00554A4D">
        <w:t xml:space="preserve">Увеличение субсидии в течении года отражается в Бухгалтерской </w:t>
      </w:r>
      <w:r w:rsidR="00554A4D" w:rsidRPr="00554A4D">
        <w:t>справке</w:t>
      </w:r>
      <w:r w:rsidR="00D81DA4" w:rsidRPr="00554A4D">
        <w:t xml:space="preserve"> (ф. 05048330) </w:t>
      </w:r>
      <w:r w:rsidR="00554A4D" w:rsidRPr="00554A4D">
        <w:t>на основании дополнительного соглашения</w:t>
      </w:r>
      <w:r w:rsidR="00D81DA4" w:rsidRPr="00554A4D">
        <w:t xml:space="preserve"> ДТ 4 205 31 560 КТ 4 401 10 131. Уменьшение субсидии в течении </w:t>
      </w:r>
      <w:r w:rsidR="00554A4D" w:rsidRPr="00554A4D">
        <w:t xml:space="preserve">года отражается методом «Красное сторно» </w:t>
      </w:r>
      <w:r w:rsidR="00D81DA4" w:rsidRPr="00554A4D">
        <w:t>ДТ 4 20531 560 КТ 4 401 10</w:t>
      </w:r>
      <w:r w:rsidR="00554A4D" w:rsidRPr="00554A4D">
        <w:t> </w:t>
      </w:r>
      <w:r w:rsidR="00D81DA4" w:rsidRPr="00554A4D">
        <w:t>131</w:t>
      </w:r>
      <w:r w:rsidR="00554A4D" w:rsidRPr="00554A4D">
        <w:t xml:space="preserve"> (4 40140 131).</w:t>
      </w:r>
      <w:r w:rsidR="00B011C6">
        <w:t xml:space="preserve"> Поступление средств субсидий на финансовое обеспечение выполнения государственного задания на лицевой счет отражается ДТ 4 201 11 510 КТ 4 205 31 660.</w:t>
      </w:r>
    </w:p>
    <w:p w:rsidR="00920E17" w:rsidRPr="00554A4D" w:rsidRDefault="00554A4D" w:rsidP="00554A4D">
      <w:pPr>
        <w:pStyle w:val="2"/>
        <w:numPr>
          <w:ilvl w:val="0"/>
          <w:numId w:val="0"/>
        </w:numPr>
        <w:ind w:left="482"/>
      </w:pPr>
      <w:r w:rsidRPr="00554A4D">
        <w:rPr>
          <w:i/>
        </w:rPr>
        <w:t xml:space="preserve"> (Основание:</w:t>
      </w:r>
      <w:r>
        <w:rPr>
          <w:i/>
        </w:rPr>
        <w:t xml:space="preserve"> п.72, п. 93,</w:t>
      </w:r>
      <w:r w:rsidRPr="00554A4D">
        <w:rPr>
          <w:i/>
        </w:rPr>
        <w:t xml:space="preserve"> </w:t>
      </w:r>
      <w:r>
        <w:rPr>
          <w:i/>
        </w:rPr>
        <w:t xml:space="preserve">п. 158 </w:t>
      </w:r>
      <w:r w:rsidRPr="00554A4D">
        <w:rPr>
          <w:i/>
        </w:rPr>
        <w:t>Инструкци</w:t>
      </w:r>
      <w:r>
        <w:rPr>
          <w:i/>
        </w:rPr>
        <w:t>и</w:t>
      </w:r>
      <w:r w:rsidRPr="00554A4D">
        <w:rPr>
          <w:i/>
        </w:rPr>
        <w:t xml:space="preserve"> № </w:t>
      </w:r>
      <w:r>
        <w:rPr>
          <w:i/>
        </w:rPr>
        <w:t>174</w:t>
      </w:r>
      <w:r w:rsidRPr="00554A4D">
        <w:rPr>
          <w:i/>
        </w:rPr>
        <w:t>н)</w:t>
      </w:r>
    </w:p>
    <w:p w:rsidR="00920E17" w:rsidRPr="00920E17" w:rsidRDefault="00920E17" w:rsidP="00920E17">
      <w:pPr>
        <w:numPr>
          <w:ilvl w:val="1"/>
          <w:numId w:val="1"/>
        </w:numPr>
        <w:outlineLvl w:val="1"/>
        <w:rPr>
          <w:bCs/>
          <w:szCs w:val="26"/>
        </w:rPr>
      </w:pPr>
      <w:bookmarkStart w:id="103" w:name="_ref_439582"/>
      <w:r w:rsidRPr="00920E17">
        <w:rPr>
          <w:bCs/>
          <w:szCs w:val="26"/>
        </w:rPr>
        <w:t>Как расходы будущих периодов учитываются расходы на:</w:t>
      </w:r>
      <w:bookmarkEnd w:id="103"/>
    </w:p>
    <w:p w:rsidR="00920E17" w:rsidRPr="00920E17" w:rsidRDefault="00920E17" w:rsidP="00920E17">
      <w:pPr>
        <w:numPr>
          <w:ilvl w:val="0"/>
          <w:numId w:val="3"/>
        </w:numPr>
        <w:spacing w:after="0"/>
        <w:ind w:left="482"/>
        <w:contextualSpacing/>
      </w:pPr>
      <w:r w:rsidRPr="00920E17">
        <w:t>выплату отпускных</w:t>
      </w:r>
      <w:r w:rsidR="00554A4D">
        <w:t>.</w:t>
      </w:r>
    </w:p>
    <w:p w:rsidR="00920E17" w:rsidRPr="00920E17" w:rsidRDefault="00554A4D" w:rsidP="00920E17">
      <w:bookmarkStart w:id="104" w:name="_Hlk248075"/>
      <w:r w:rsidRPr="00920E17">
        <w:rPr>
          <w:i/>
        </w:rPr>
        <w:t xml:space="preserve"> </w:t>
      </w:r>
      <w:r w:rsidR="00920E17" w:rsidRPr="00920E17">
        <w:rPr>
          <w:i/>
        </w:rPr>
        <w:t xml:space="preserve">(Основание: </w:t>
      </w:r>
      <w:hyperlink r:id="rId198" w:history="1">
        <w:r w:rsidR="00920E17" w:rsidRPr="00920E17">
          <w:rPr>
            <w:i/>
            <w:color w:val="0000FF"/>
            <w:u w:val="single"/>
          </w:rPr>
          <w:t>п. 302</w:t>
        </w:r>
      </w:hyperlink>
      <w:r w:rsidR="00920E17" w:rsidRPr="00920E17">
        <w:rPr>
          <w:i/>
        </w:rPr>
        <w:t xml:space="preserve"> Инструкции № 157н)</w:t>
      </w:r>
    </w:p>
    <w:p w:rsidR="00920E17" w:rsidRPr="00920E17" w:rsidRDefault="00920E17" w:rsidP="00920E17">
      <w:pPr>
        <w:numPr>
          <w:ilvl w:val="1"/>
          <w:numId w:val="1"/>
        </w:numPr>
        <w:outlineLvl w:val="1"/>
        <w:rPr>
          <w:bCs/>
          <w:szCs w:val="26"/>
        </w:rPr>
      </w:pPr>
      <w:bookmarkStart w:id="105" w:name="_ref_994902"/>
      <w:bookmarkEnd w:id="104"/>
      <w:r w:rsidRPr="00157C92">
        <w:rPr>
          <w:bCs/>
          <w:szCs w:val="26"/>
        </w:rPr>
        <w:t xml:space="preserve">Расходы </w:t>
      </w:r>
      <w:r w:rsidR="00157C92" w:rsidRPr="00157C92">
        <w:rPr>
          <w:bCs/>
          <w:szCs w:val="26"/>
        </w:rPr>
        <w:t>затраты,</w:t>
      </w:r>
      <w:r w:rsidRPr="00920E17">
        <w:rPr>
          <w:bCs/>
          <w:szCs w:val="26"/>
        </w:rPr>
        <w:t xml:space="preserve"> произведенные </w:t>
      </w:r>
      <w:r w:rsidR="00157C92">
        <w:rPr>
          <w:bCs/>
          <w:szCs w:val="26"/>
        </w:rPr>
        <w:t xml:space="preserve">учреждением </w:t>
      </w:r>
      <w:r w:rsidRPr="00920E17">
        <w:rPr>
          <w:bCs/>
          <w:szCs w:val="26"/>
        </w:rPr>
        <w:t xml:space="preserve">в отчетном периоде, </w:t>
      </w:r>
      <w:r w:rsidR="00157C92">
        <w:rPr>
          <w:bCs/>
          <w:szCs w:val="26"/>
        </w:rPr>
        <w:t xml:space="preserve">не относящиеся к следующим отчетным периодам, отражаются по дебету счета как расходы будущих периодов и подлежат отнесению </w:t>
      </w:r>
      <w:r w:rsidRPr="00920E17">
        <w:rPr>
          <w:bCs/>
          <w:szCs w:val="26"/>
        </w:rPr>
        <w:t>на финансовый результат текущего финансового года пропорционально объему работ, выполненных в отчетном периоде.</w:t>
      </w:r>
      <w:bookmarkEnd w:id="105"/>
    </w:p>
    <w:p w:rsidR="00920E17" w:rsidRPr="00920E17" w:rsidRDefault="00920E17" w:rsidP="00920E17">
      <w:r w:rsidRPr="00920E17">
        <w:rPr>
          <w:i/>
        </w:rPr>
        <w:lastRenderedPageBreak/>
        <w:t xml:space="preserve">(Основание: </w:t>
      </w:r>
      <w:hyperlink r:id="rId199" w:history="1">
        <w:r w:rsidRPr="00920E17">
          <w:rPr>
            <w:i/>
            <w:color w:val="0000FF"/>
            <w:u w:val="single"/>
          </w:rPr>
          <w:t>п. 302</w:t>
        </w:r>
      </w:hyperlink>
      <w:r w:rsidRPr="00920E17">
        <w:rPr>
          <w:i/>
        </w:rPr>
        <w:t xml:space="preserve"> Инструкции № 157н)</w:t>
      </w:r>
    </w:p>
    <w:p w:rsidR="00920E17" w:rsidRPr="00920E17" w:rsidRDefault="00920E17" w:rsidP="00920E17">
      <w:pPr>
        <w:numPr>
          <w:ilvl w:val="1"/>
          <w:numId w:val="1"/>
        </w:numPr>
        <w:outlineLvl w:val="1"/>
        <w:rPr>
          <w:bCs/>
          <w:szCs w:val="26"/>
        </w:rPr>
      </w:pPr>
      <w:bookmarkStart w:id="106" w:name="_ref_445868"/>
      <w:r w:rsidRPr="00920E17">
        <w:rPr>
          <w:bCs/>
          <w:szCs w:val="26"/>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6"/>
    </w:p>
    <w:p w:rsidR="00920E17" w:rsidRPr="00920E17" w:rsidRDefault="00920E17" w:rsidP="00920E17">
      <w:r w:rsidRPr="00920E17">
        <w:rPr>
          <w:i/>
        </w:rPr>
        <w:t xml:space="preserve">(Основание: </w:t>
      </w:r>
      <w:hyperlink r:id="rId200" w:history="1">
        <w:r w:rsidRPr="00920E17">
          <w:rPr>
            <w:i/>
            <w:color w:val="0000FF"/>
            <w:u w:val="single"/>
          </w:rPr>
          <w:t>п. 302.1</w:t>
        </w:r>
      </w:hyperlink>
      <w:r w:rsidRPr="00920E17">
        <w:rPr>
          <w:i/>
        </w:rPr>
        <w:t xml:space="preserve"> Инструкции № 157н)</w:t>
      </w:r>
    </w:p>
    <w:p w:rsidR="00920E17" w:rsidRPr="00920E17" w:rsidRDefault="00920E17" w:rsidP="00920E17">
      <w:pPr>
        <w:numPr>
          <w:ilvl w:val="1"/>
          <w:numId w:val="1"/>
        </w:numPr>
        <w:outlineLvl w:val="1"/>
        <w:rPr>
          <w:bCs/>
          <w:szCs w:val="26"/>
        </w:rPr>
      </w:pPr>
      <w:bookmarkStart w:id="107" w:name="_ref_445869"/>
      <w:r w:rsidRPr="00920E17">
        <w:rPr>
          <w:bCs/>
          <w:szCs w:val="26"/>
        </w:rPr>
        <w:t xml:space="preserve">Аналитический учет резервов предстоящих расходов ведется в Карточке учета средств и расчетов </w:t>
      </w:r>
      <w:hyperlink r:id="rId201" w:history="1">
        <w:r w:rsidRPr="00920E17">
          <w:rPr>
            <w:bCs/>
            <w:color w:val="0000FF"/>
            <w:szCs w:val="26"/>
            <w:u w:val="single"/>
          </w:rPr>
          <w:t>(ф. 0504051)</w:t>
        </w:r>
      </w:hyperlink>
      <w:r w:rsidRPr="00920E17">
        <w:rPr>
          <w:bCs/>
          <w:szCs w:val="26"/>
        </w:rPr>
        <w:t>.</w:t>
      </w:r>
      <w:bookmarkEnd w:id="107"/>
    </w:p>
    <w:p w:rsidR="00920E17" w:rsidRPr="00920E17" w:rsidRDefault="00920E17" w:rsidP="00920E17">
      <w:r w:rsidRPr="00920E17">
        <w:rPr>
          <w:i/>
        </w:rPr>
        <w:t xml:space="preserve">(Основание: </w:t>
      </w:r>
      <w:hyperlink r:id="rId202" w:history="1">
        <w:r w:rsidRPr="00920E17">
          <w:rPr>
            <w:i/>
            <w:color w:val="0000FF"/>
            <w:u w:val="single"/>
          </w:rPr>
          <w:t>п. 302.1</w:t>
        </w:r>
      </w:hyperlink>
      <w:r w:rsidRPr="00920E17">
        <w:rPr>
          <w:i/>
        </w:rPr>
        <w:t xml:space="preserve"> Инструкции № 157н)</w:t>
      </w:r>
    </w:p>
    <w:p w:rsidR="00920E17" w:rsidRDefault="00920E17"/>
    <w:p w:rsidR="000626A9" w:rsidRDefault="00952ECB">
      <w:pPr>
        <w:pStyle w:val="1"/>
      </w:pPr>
      <w:bookmarkStart w:id="108" w:name="_ref_16439"/>
      <w:r>
        <w:t>Забалансовый учет</w:t>
      </w:r>
      <w:bookmarkEnd w:id="108"/>
    </w:p>
    <w:p w:rsidR="000626A9" w:rsidRDefault="00952ECB">
      <w:pPr>
        <w:pStyle w:val="2"/>
      </w:pPr>
      <w:bookmarkStart w:id="109" w:name="_ref_526334"/>
      <w:r>
        <w:t>Учет на забалансовых счетах ведется в разрезе кодов вида финансового обеспечения (деятельности).</w:t>
      </w:r>
      <w:bookmarkEnd w:id="109"/>
    </w:p>
    <w:p w:rsidR="000626A9" w:rsidRDefault="00952ECB">
      <w:r>
        <w:rPr>
          <w:i/>
        </w:rPr>
        <w:t xml:space="preserve">(Основание: </w:t>
      </w:r>
      <w:hyperlink r:id="rId203" w:history="1">
        <w:r>
          <w:rPr>
            <w:rStyle w:val="afc"/>
            <w:i/>
          </w:rPr>
          <w:t>п. 9</w:t>
        </w:r>
      </w:hyperlink>
      <w:r>
        <w:rPr>
          <w:i/>
        </w:rPr>
        <w:t xml:space="preserve"> СГС "Учетная политика")</w:t>
      </w:r>
    </w:p>
    <w:p w:rsidR="006C44F0" w:rsidRPr="006C44F0" w:rsidRDefault="00952ECB">
      <w:pPr>
        <w:pStyle w:val="2"/>
      </w:pPr>
      <w:bookmarkStart w:id="110" w:name="_ref_531884"/>
      <w:r>
        <w:t xml:space="preserve">Устанавливается следующая группировка имущества на </w:t>
      </w:r>
      <w:hyperlink r:id="rId204" w:history="1">
        <w:r>
          <w:rPr>
            <w:rStyle w:val="afc"/>
          </w:rPr>
          <w:t>счете 02</w:t>
        </w:r>
      </w:hyperlink>
      <w:r>
        <w:t xml:space="preserve"> "Материальные ценности на хранении": </w:t>
      </w:r>
    </w:p>
    <w:p w:rsidR="006C44F0" w:rsidRDefault="006C44F0" w:rsidP="006C44F0">
      <w:pPr>
        <w:pStyle w:val="2"/>
        <w:numPr>
          <w:ilvl w:val="0"/>
          <w:numId w:val="0"/>
        </w:numPr>
      </w:pPr>
      <w:r>
        <w:t>-</w:t>
      </w:r>
      <w:r w:rsidR="00DE4528" w:rsidRPr="006C44F0">
        <w:t>материальные ценности, не соответствующие условиям поставки и подлежащие возврату поставщику</w:t>
      </w:r>
      <w:bookmarkEnd w:id="110"/>
      <w:r>
        <w:t xml:space="preserve">, </w:t>
      </w:r>
    </w:p>
    <w:p w:rsidR="006C44F0" w:rsidRDefault="006C44F0" w:rsidP="006C44F0">
      <w:pPr>
        <w:pStyle w:val="2"/>
        <w:numPr>
          <w:ilvl w:val="0"/>
          <w:numId w:val="0"/>
        </w:numPr>
      </w:pPr>
      <w:r>
        <w:t xml:space="preserve">-имущество, принятое в качестве залога, </w:t>
      </w:r>
    </w:p>
    <w:p w:rsidR="000626A9" w:rsidRDefault="006C44F0" w:rsidP="006C44F0">
      <w:pPr>
        <w:pStyle w:val="2"/>
        <w:numPr>
          <w:ilvl w:val="0"/>
          <w:numId w:val="0"/>
        </w:numPr>
      </w:pPr>
      <w:r>
        <w:t>-вещи получателей социальных услуг, принятые на ответственное хранение.</w:t>
      </w:r>
    </w:p>
    <w:p w:rsidR="000626A9" w:rsidRDefault="00952ECB">
      <w:r>
        <w:rPr>
          <w:i/>
        </w:rPr>
        <w:t xml:space="preserve">(Основание: </w:t>
      </w:r>
      <w:hyperlink r:id="rId205" w:history="1">
        <w:r>
          <w:rPr>
            <w:rStyle w:val="afc"/>
            <w:i/>
          </w:rPr>
          <w:t>п. 9</w:t>
        </w:r>
      </w:hyperlink>
      <w:r>
        <w:rPr>
          <w:i/>
        </w:rPr>
        <w:t xml:space="preserve"> СГС "Учетная политика", </w:t>
      </w:r>
      <w:hyperlink r:id="rId206" w:history="1">
        <w:r>
          <w:rPr>
            <w:rStyle w:val="afc"/>
            <w:i/>
          </w:rPr>
          <w:t>п. 21</w:t>
        </w:r>
      </w:hyperlink>
      <w:r>
        <w:rPr>
          <w:i/>
        </w:rPr>
        <w:t xml:space="preserve"> Инструкции № 33н)</w:t>
      </w:r>
    </w:p>
    <w:p w:rsidR="000626A9" w:rsidRDefault="00952ECB">
      <w:pPr>
        <w:pStyle w:val="2"/>
      </w:pPr>
      <w:bookmarkStart w:id="111" w:name="_ref_531885"/>
      <w:r>
        <w:t xml:space="preserve">На забалансовом </w:t>
      </w:r>
      <w:hyperlink r:id="rId207" w:history="1">
        <w:r>
          <w:rPr>
            <w:rStyle w:val="afc"/>
          </w:rPr>
          <w:t>счете 03</w:t>
        </w:r>
      </w:hyperlink>
      <w:r>
        <w:t xml:space="preserve"> "Бланки строгой отчетности" учет ведется по группам:</w:t>
      </w:r>
      <w:bookmarkEnd w:id="111"/>
    </w:p>
    <w:p w:rsidR="000626A9" w:rsidRDefault="00952ECB">
      <w:pPr>
        <w:pStyle w:val="ab"/>
        <w:numPr>
          <w:ilvl w:val="0"/>
          <w:numId w:val="12"/>
        </w:numPr>
        <w:spacing w:after="0"/>
        <w:ind w:left="482"/>
        <w:jc w:val="both"/>
      </w:pPr>
      <w:r>
        <w:t>трудовые книжки;</w:t>
      </w:r>
    </w:p>
    <w:p w:rsidR="000626A9" w:rsidRDefault="00952ECB">
      <w:pPr>
        <w:pStyle w:val="ab"/>
        <w:numPr>
          <w:ilvl w:val="0"/>
          <w:numId w:val="12"/>
        </w:numPr>
        <w:spacing w:after="0"/>
        <w:ind w:left="482"/>
        <w:jc w:val="both"/>
      </w:pPr>
      <w:r>
        <w:t>вкладыши в трудовые книжки.</w:t>
      </w:r>
    </w:p>
    <w:p w:rsidR="000626A9" w:rsidRDefault="00952ECB">
      <w:r>
        <w:rPr>
          <w:i/>
        </w:rPr>
        <w:t xml:space="preserve">(Основание: </w:t>
      </w:r>
      <w:hyperlink r:id="rId208" w:history="1">
        <w:r>
          <w:rPr>
            <w:rStyle w:val="afc"/>
            <w:i/>
          </w:rPr>
          <w:t>п. 337</w:t>
        </w:r>
      </w:hyperlink>
      <w:r>
        <w:rPr>
          <w:i/>
        </w:rPr>
        <w:t xml:space="preserve"> Инструкции № 157н)</w:t>
      </w:r>
    </w:p>
    <w:p w:rsidR="000626A9" w:rsidRDefault="00952ECB">
      <w:pPr>
        <w:pStyle w:val="2"/>
      </w:pPr>
      <w:bookmarkStart w:id="112" w:name="_ref_531888"/>
      <w:r>
        <w:t xml:space="preserve">На забалансовом </w:t>
      </w:r>
      <w:hyperlink r:id="rId209"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12"/>
    </w:p>
    <w:p w:rsidR="000626A9" w:rsidRDefault="00952ECB">
      <w:pPr>
        <w:pStyle w:val="ab"/>
        <w:numPr>
          <w:ilvl w:val="0"/>
          <w:numId w:val="13"/>
        </w:numPr>
        <w:spacing w:after="0"/>
        <w:ind w:left="482"/>
        <w:jc w:val="both"/>
      </w:pPr>
      <w:r>
        <w:t>аккумуляторы;</w:t>
      </w:r>
    </w:p>
    <w:p w:rsidR="000626A9" w:rsidRDefault="00952ECB">
      <w:pPr>
        <w:pStyle w:val="ab"/>
        <w:numPr>
          <w:ilvl w:val="0"/>
          <w:numId w:val="13"/>
        </w:numPr>
        <w:spacing w:after="0"/>
        <w:ind w:left="482"/>
        <w:jc w:val="both"/>
      </w:pPr>
      <w:r>
        <w:t>шины, диски;</w:t>
      </w:r>
    </w:p>
    <w:p w:rsidR="000626A9" w:rsidRDefault="00952ECB">
      <w:pPr>
        <w:pStyle w:val="ab"/>
        <w:numPr>
          <w:ilvl w:val="0"/>
          <w:numId w:val="13"/>
        </w:numPr>
        <w:spacing w:after="0"/>
        <w:ind w:left="482"/>
        <w:jc w:val="both"/>
      </w:pPr>
      <w:r>
        <w:t>фары.</w:t>
      </w:r>
    </w:p>
    <w:p w:rsidR="000626A9" w:rsidRDefault="00952ECB">
      <w:r>
        <w:rPr>
          <w:i/>
        </w:rPr>
        <w:t xml:space="preserve">(Основание: </w:t>
      </w:r>
      <w:hyperlink r:id="rId210" w:history="1">
        <w:r>
          <w:rPr>
            <w:rStyle w:val="afc"/>
            <w:i/>
          </w:rPr>
          <w:t>п. 349</w:t>
        </w:r>
      </w:hyperlink>
      <w:r>
        <w:rPr>
          <w:i/>
        </w:rPr>
        <w:t xml:space="preserve"> Инструкции № 157н)</w:t>
      </w:r>
    </w:p>
    <w:p w:rsidR="000626A9" w:rsidRDefault="00952ECB">
      <w:pPr>
        <w:pStyle w:val="2"/>
      </w:pPr>
      <w:bookmarkStart w:id="113" w:name="_ref_1079773"/>
      <w:r>
        <w:t xml:space="preserve">Аналитический учет по счетам по счетам </w:t>
      </w:r>
      <w:hyperlink r:id="rId211" w:history="1">
        <w:r>
          <w:rPr>
            <w:rStyle w:val="afc"/>
          </w:rPr>
          <w:t>17</w:t>
        </w:r>
      </w:hyperlink>
      <w:r>
        <w:t xml:space="preserve"> "Поступления денежных средств" и </w:t>
      </w:r>
      <w:hyperlink r:id="rId212" w:history="1">
        <w:r>
          <w:rPr>
            <w:rStyle w:val="afc"/>
          </w:rPr>
          <w:t>18</w:t>
        </w:r>
      </w:hyperlink>
      <w:r>
        <w:t xml:space="preserve"> "Выбытия денежных средств" ведется в Карточке учета средств и расчетов (</w:t>
      </w:r>
      <w:hyperlink r:id="rId213" w:history="1">
        <w:r>
          <w:rPr>
            <w:rStyle w:val="afc"/>
          </w:rPr>
          <w:t>ф. 0504051</w:t>
        </w:r>
      </w:hyperlink>
      <w:r>
        <w:t>).</w:t>
      </w:r>
      <w:bookmarkEnd w:id="113"/>
    </w:p>
    <w:p w:rsidR="000626A9" w:rsidRDefault="00952ECB">
      <w:r>
        <w:rPr>
          <w:i/>
        </w:rPr>
        <w:t xml:space="preserve">(Основание: </w:t>
      </w:r>
      <w:hyperlink r:id="rId214" w:history="1">
        <w:r>
          <w:rPr>
            <w:rStyle w:val="afc"/>
            <w:i/>
          </w:rPr>
          <w:t>п. п. 366</w:t>
        </w:r>
      </w:hyperlink>
      <w:r>
        <w:rPr>
          <w:i/>
        </w:rPr>
        <w:t xml:space="preserve">, </w:t>
      </w:r>
      <w:hyperlink r:id="rId215" w:history="1">
        <w:r>
          <w:rPr>
            <w:rStyle w:val="afc"/>
            <w:i/>
          </w:rPr>
          <w:t>368</w:t>
        </w:r>
      </w:hyperlink>
      <w:r>
        <w:rPr>
          <w:i/>
        </w:rPr>
        <w:t xml:space="preserve"> Инструкции № 157н)</w:t>
      </w:r>
    </w:p>
    <w:p w:rsidR="000626A9" w:rsidRDefault="00952ECB">
      <w:pPr>
        <w:pStyle w:val="2"/>
      </w:pPr>
      <w:bookmarkStart w:id="114" w:name="_ref_531892"/>
      <w:r>
        <w:t xml:space="preserve">На забалансовом </w:t>
      </w:r>
      <w:hyperlink r:id="rId216" w:history="1">
        <w:r>
          <w:rPr>
            <w:rStyle w:val="afc"/>
          </w:rPr>
          <w:t>счете 20</w:t>
        </w:r>
      </w:hyperlink>
      <w:r>
        <w:t xml:space="preserve"> "Задолженность, невостребованная кредиторами" учет ведется по группам:</w:t>
      </w:r>
      <w:bookmarkEnd w:id="114"/>
    </w:p>
    <w:p w:rsidR="000626A9" w:rsidRDefault="00952ECB">
      <w:r>
        <w:t>- задолженность по крупным сделкам;</w:t>
      </w:r>
    </w:p>
    <w:p w:rsidR="000626A9" w:rsidRDefault="00952ECB">
      <w:r>
        <w:t>- задолженность по сделкам с заинтересованностью;</w:t>
      </w:r>
    </w:p>
    <w:p w:rsidR="000626A9" w:rsidRDefault="00952ECB">
      <w:r>
        <w:t>- задолженность по прочим сделкам.</w:t>
      </w:r>
    </w:p>
    <w:p w:rsidR="000626A9" w:rsidRDefault="00952ECB">
      <w:r>
        <w:rPr>
          <w:i/>
        </w:rPr>
        <w:lastRenderedPageBreak/>
        <w:t xml:space="preserve">(Основание: </w:t>
      </w:r>
      <w:hyperlink r:id="rId217" w:history="1">
        <w:r>
          <w:rPr>
            <w:rStyle w:val="afc"/>
            <w:i/>
          </w:rPr>
          <w:t>п. 9</w:t>
        </w:r>
      </w:hyperlink>
      <w:r>
        <w:rPr>
          <w:i/>
        </w:rPr>
        <w:t xml:space="preserve"> СГС "Учетная политика", </w:t>
      </w:r>
      <w:hyperlink r:id="rId218" w:history="1">
        <w:r>
          <w:rPr>
            <w:rStyle w:val="afc"/>
            <w:i/>
          </w:rPr>
          <w:t>п. 21</w:t>
        </w:r>
      </w:hyperlink>
      <w:r>
        <w:rPr>
          <w:i/>
        </w:rPr>
        <w:t xml:space="preserve"> Инструкции № 33н)</w:t>
      </w:r>
    </w:p>
    <w:p w:rsidR="000626A9" w:rsidRDefault="00952ECB">
      <w:pPr>
        <w:pStyle w:val="2"/>
      </w:pPr>
      <w:bookmarkStart w:id="115" w:name="_ref_531893"/>
      <w:r>
        <w:t xml:space="preserve">На забалансовый </w:t>
      </w:r>
      <w:hyperlink r:id="rId219"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w:t>
      </w:r>
      <w:r w:rsidR="00F82910">
        <w:t>по приказу</w:t>
      </w:r>
      <w:r>
        <w:t>, изданному на основании:</w:t>
      </w:r>
      <w:bookmarkEnd w:id="115"/>
    </w:p>
    <w:p w:rsidR="000626A9" w:rsidRDefault="00952ECB">
      <w:r>
        <w:t xml:space="preserve">- инвентаризационной описи расчетов с покупателями, поставщиками и прочими дебиторами и </w:t>
      </w:r>
      <w:proofErr w:type="gramStart"/>
      <w:r>
        <w:t>кредиторам</w:t>
      </w:r>
      <w:r w:rsidR="00F82910">
        <w:t xml:space="preserve"> </w:t>
      </w:r>
      <w:r>
        <w:t>;</w:t>
      </w:r>
      <w:proofErr w:type="gramEnd"/>
    </w:p>
    <w:p w:rsidR="000626A9" w:rsidRDefault="00952ECB">
      <w:r>
        <w:t>- докладной записки о выявлении кредиторской задолженности, не востребованной кредиторами.</w:t>
      </w:r>
    </w:p>
    <w:p w:rsidR="000626A9" w:rsidRDefault="00952ECB">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0626A9" w:rsidRDefault="00952ECB">
      <w:r>
        <w:t>- завершился срок возможного возобновления процедуры взыскания задолженности согласно законодательству;</w:t>
      </w:r>
    </w:p>
    <w:p w:rsidR="000626A9" w:rsidRDefault="00952ECB">
      <w:r>
        <w:t>- имеются документы, подтверждающие прекращение обязательства в связи со смертью (ликвидацией) контрагента.</w:t>
      </w:r>
    </w:p>
    <w:p w:rsidR="000626A9" w:rsidRDefault="00952ECB">
      <w:r>
        <w:rPr>
          <w:i/>
        </w:rPr>
        <w:t xml:space="preserve">(Основание: </w:t>
      </w:r>
      <w:hyperlink r:id="rId220" w:history="1">
        <w:r>
          <w:rPr>
            <w:rStyle w:val="afc"/>
            <w:i/>
          </w:rPr>
          <w:t>п. 371</w:t>
        </w:r>
      </w:hyperlink>
      <w:r>
        <w:rPr>
          <w:i/>
        </w:rPr>
        <w:t xml:space="preserve"> Инструкции № 157н)</w:t>
      </w:r>
    </w:p>
    <w:p w:rsidR="000626A9" w:rsidRDefault="00952ECB">
      <w:pPr>
        <w:pStyle w:val="2"/>
      </w:pPr>
      <w:bookmarkStart w:id="116" w:name="_ref_531894"/>
      <w:r>
        <w:t xml:space="preserve">Основные средства на забалансовом </w:t>
      </w:r>
      <w:hyperlink r:id="rId221" w:history="1">
        <w:r>
          <w:rPr>
            <w:rStyle w:val="afc"/>
          </w:rPr>
          <w:t>счете 21</w:t>
        </w:r>
      </w:hyperlink>
      <w:r>
        <w:t xml:space="preserve"> "Основные средства в эксплуатации" учитываются по балансовой стоимости объекта.</w:t>
      </w:r>
      <w:bookmarkEnd w:id="116"/>
    </w:p>
    <w:p w:rsidR="000626A9" w:rsidRDefault="00952ECB">
      <w:r>
        <w:rPr>
          <w:i/>
        </w:rPr>
        <w:t xml:space="preserve">(Основание: </w:t>
      </w:r>
      <w:hyperlink r:id="rId222" w:history="1">
        <w:r>
          <w:rPr>
            <w:rStyle w:val="afc"/>
            <w:i/>
          </w:rPr>
          <w:t>п. 373</w:t>
        </w:r>
      </w:hyperlink>
      <w:r>
        <w:rPr>
          <w:i/>
        </w:rPr>
        <w:t xml:space="preserve"> Инструкции № 157н)</w:t>
      </w:r>
    </w:p>
    <w:p w:rsidR="000626A9" w:rsidRDefault="00952ECB">
      <w:pPr>
        <w:pStyle w:val="2"/>
      </w:pPr>
      <w:bookmarkStart w:id="117" w:name="_ref_531895"/>
      <w:r>
        <w:t xml:space="preserve">Аналитический учет на </w:t>
      </w:r>
      <w:hyperlink r:id="rId223" w:history="1">
        <w:r>
          <w:rPr>
            <w:rStyle w:val="afc"/>
          </w:rPr>
          <w:t>счете 21</w:t>
        </w:r>
      </w:hyperlink>
      <w:r>
        <w:t xml:space="preserve"> ведется по следующим группам:</w:t>
      </w:r>
      <w:bookmarkEnd w:id="117"/>
    </w:p>
    <w:p w:rsidR="000626A9" w:rsidRDefault="00952ECB">
      <w:r>
        <w:t>- особо ценное движимое имущество;</w:t>
      </w:r>
    </w:p>
    <w:p w:rsidR="000626A9" w:rsidRDefault="00952ECB">
      <w:r>
        <w:t>- иное движимое имущество;</w:t>
      </w:r>
    </w:p>
    <w:p w:rsidR="000626A9" w:rsidRDefault="00952ECB">
      <w:r>
        <w:rPr>
          <w:i/>
        </w:rPr>
        <w:t xml:space="preserve">(Основание: </w:t>
      </w:r>
      <w:hyperlink r:id="rId224" w:history="1">
        <w:r>
          <w:rPr>
            <w:rStyle w:val="afc"/>
            <w:i/>
          </w:rPr>
          <w:t>п. п. 6</w:t>
        </w:r>
      </w:hyperlink>
      <w:r>
        <w:rPr>
          <w:i/>
        </w:rPr>
        <w:t xml:space="preserve">, </w:t>
      </w:r>
      <w:hyperlink r:id="rId225" w:history="1">
        <w:r>
          <w:rPr>
            <w:rStyle w:val="afc"/>
            <w:i/>
          </w:rPr>
          <w:t>374</w:t>
        </w:r>
      </w:hyperlink>
      <w:r>
        <w:rPr>
          <w:i/>
        </w:rPr>
        <w:t xml:space="preserve"> Инструкции № 157н, </w:t>
      </w:r>
      <w:hyperlink r:id="rId226" w:history="1">
        <w:r>
          <w:rPr>
            <w:rStyle w:val="afc"/>
            <w:i/>
          </w:rPr>
          <w:t>п. 21</w:t>
        </w:r>
      </w:hyperlink>
      <w:r>
        <w:rPr>
          <w:i/>
        </w:rPr>
        <w:t xml:space="preserve"> Инструкции № 33н, </w:t>
      </w:r>
      <w:hyperlink r:id="rId227" w:history="1">
        <w:r>
          <w:rPr>
            <w:rStyle w:val="afc"/>
            <w:i/>
          </w:rPr>
          <w:t>п. 9</w:t>
        </w:r>
      </w:hyperlink>
      <w:r>
        <w:rPr>
          <w:i/>
        </w:rPr>
        <w:t xml:space="preserve"> СГС "Учетная политика")</w:t>
      </w:r>
    </w:p>
    <w:p w:rsidR="000626A9" w:rsidRDefault="00952ECB">
      <w:pPr>
        <w:pStyle w:val="2"/>
      </w:pPr>
      <w:bookmarkStart w:id="118" w:name="_ref_531896"/>
      <w:r>
        <w:t xml:space="preserve">Аналитический учет по </w:t>
      </w:r>
      <w:hyperlink r:id="rId228"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w:t>
      </w:r>
      <w:bookmarkEnd w:id="118"/>
    </w:p>
    <w:p w:rsidR="000626A9" w:rsidRDefault="00952ECB">
      <w:r>
        <w:rPr>
          <w:i/>
        </w:rPr>
        <w:t xml:space="preserve">(Основание: </w:t>
      </w:r>
      <w:hyperlink r:id="rId229" w:history="1">
        <w:r>
          <w:rPr>
            <w:rStyle w:val="afc"/>
            <w:i/>
          </w:rPr>
          <w:t>п. п. 6</w:t>
        </w:r>
      </w:hyperlink>
      <w:r>
        <w:rPr>
          <w:i/>
        </w:rPr>
        <w:t xml:space="preserve">, </w:t>
      </w:r>
      <w:hyperlink r:id="rId230" w:history="1">
        <w:r>
          <w:rPr>
            <w:rStyle w:val="afc"/>
            <w:i/>
          </w:rPr>
          <w:t>376</w:t>
        </w:r>
      </w:hyperlink>
      <w:r>
        <w:rPr>
          <w:i/>
        </w:rPr>
        <w:t xml:space="preserve"> Инструкции № 157н, </w:t>
      </w:r>
      <w:hyperlink r:id="rId231" w:history="1">
        <w:r>
          <w:rPr>
            <w:rStyle w:val="afc"/>
            <w:i/>
          </w:rPr>
          <w:t>п. 9</w:t>
        </w:r>
      </w:hyperlink>
      <w:r>
        <w:rPr>
          <w:i/>
        </w:rPr>
        <w:t xml:space="preserve"> СГС "Учетная политика")</w:t>
      </w:r>
    </w:p>
    <w:p w:rsidR="000626A9" w:rsidRDefault="00952ECB">
      <w:pPr>
        <w:pStyle w:val="2"/>
      </w:pPr>
      <w:bookmarkStart w:id="119" w:name="_ref_531899"/>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32" w:history="1">
        <w:r>
          <w:rPr>
            <w:rStyle w:val="afc"/>
          </w:rPr>
          <w:t>ф. ф. 0504104</w:t>
        </w:r>
      </w:hyperlink>
      <w:r>
        <w:t xml:space="preserve">, </w:t>
      </w:r>
      <w:hyperlink r:id="rId233" w:history="1">
        <w:r>
          <w:rPr>
            <w:rStyle w:val="afc"/>
          </w:rPr>
          <w:t>0504105</w:t>
        </w:r>
      </w:hyperlink>
      <w:r>
        <w:t xml:space="preserve">, </w:t>
      </w:r>
      <w:hyperlink r:id="rId234" w:history="1">
        <w:r>
          <w:rPr>
            <w:rStyle w:val="afc"/>
          </w:rPr>
          <w:t>0504143</w:t>
        </w:r>
      </w:hyperlink>
      <w:r>
        <w:t>).</w:t>
      </w:r>
      <w:bookmarkEnd w:id="119"/>
    </w:p>
    <w:p w:rsidR="000626A9" w:rsidRDefault="00952ECB">
      <w:r>
        <w:rPr>
          <w:i/>
        </w:rPr>
        <w:t xml:space="preserve">(Основание: </w:t>
      </w:r>
      <w:hyperlink r:id="rId235" w:history="1">
        <w:r>
          <w:rPr>
            <w:rStyle w:val="afc"/>
            <w:i/>
          </w:rPr>
          <w:t>п. 51</w:t>
        </w:r>
      </w:hyperlink>
      <w:r>
        <w:rPr>
          <w:i/>
        </w:rPr>
        <w:t xml:space="preserve"> Инструкции № 157н)</w:t>
      </w:r>
      <w:bookmarkStart w:id="120" w:name="_docEnd_2"/>
      <w:bookmarkEnd w:id="120"/>
    </w:p>
    <w:p w:rsidR="000626A9" w:rsidRDefault="000626A9"/>
    <w:p w:rsidR="00CB60D4" w:rsidRPr="00CB60D4" w:rsidRDefault="00CB60D4" w:rsidP="00672F80">
      <w:pPr>
        <w:rPr>
          <w:b/>
          <w:sz w:val="24"/>
          <w:szCs w:val="24"/>
        </w:rPr>
      </w:pPr>
      <w:r w:rsidRPr="00CB60D4">
        <w:rPr>
          <w:b/>
          <w:sz w:val="24"/>
          <w:szCs w:val="24"/>
        </w:rPr>
        <w:t xml:space="preserve">                                             </w:t>
      </w:r>
      <w:r>
        <w:rPr>
          <w:b/>
          <w:sz w:val="24"/>
          <w:szCs w:val="24"/>
        </w:rPr>
        <w:t xml:space="preserve"> </w:t>
      </w:r>
      <w:r w:rsidRPr="00CB60D4">
        <w:rPr>
          <w:b/>
          <w:sz w:val="24"/>
          <w:szCs w:val="24"/>
        </w:rPr>
        <w:t xml:space="preserve"> 1</w:t>
      </w:r>
      <w:r w:rsidR="00920E17">
        <w:rPr>
          <w:b/>
          <w:sz w:val="24"/>
          <w:szCs w:val="24"/>
        </w:rPr>
        <w:t>1</w:t>
      </w:r>
      <w:r w:rsidRPr="00CB60D4">
        <w:rPr>
          <w:b/>
          <w:sz w:val="24"/>
          <w:szCs w:val="24"/>
        </w:rPr>
        <w:t>. Налоговый учет.</w:t>
      </w:r>
    </w:p>
    <w:p w:rsidR="00CB60D4" w:rsidRPr="00CB60D4" w:rsidRDefault="00CB60D4" w:rsidP="00672F80">
      <w:r w:rsidRPr="00CB60D4">
        <w:t>1</w:t>
      </w:r>
      <w:r w:rsidR="00920E17">
        <w:t>1</w:t>
      </w:r>
      <w:r w:rsidRPr="00CB60D4">
        <w:t>.1 Учетную политику для целей налогообложения считать разработанной в соответствии с требованиями части второй Налогового кодекса Российской Федерации.</w:t>
      </w:r>
    </w:p>
    <w:p w:rsidR="00672F80" w:rsidRDefault="00CB60D4" w:rsidP="00672F80">
      <w:r w:rsidRPr="00CB60D4">
        <w:t>1</w:t>
      </w:r>
      <w:r w:rsidR="00920E17">
        <w:t>1</w:t>
      </w:r>
      <w:r w:rsidRPr="00CB60D4">
        <w:t>.2. Налоговым периодом по налогу на прибыль считать год, отчетными периодами - первый квартал, полугодие и девять месяцев календарного года</w:t>
      </w:r>
      <w:r w:rsidR="00672F80">
        <w:t>.</w:t>
      </w:r>
      <w:r w:rsidRPr="00CB60D4">
        <w:t xml:space="preserve"> </w:t>
      </w:r>
    </w:p>
    <w:p w:rsidR="00CB60D4" w:rsidRPr="00CB60D4" w:rsidRDefault="00CB60D4" w:rsidP="00672F80">
      <w:pPr>
        <w:rPr>
          <w:i/>
        </w:rPr>
      </w:pPr>
      <w:r w:rsidRPr="00CB60D4">
        <w:rPr>
          <w:i/>
        </w:rPr>
        <w:t>(ст.285 НК РФ).</w:t>
      </w:r>
    </w:p>
    <w:p w:rsidR="00CB60D4" w:rsidRPr="00CB60D4" w:rsidRDefault="00CB60D4" w:rsidP="00CB60D4">
      <w:r w:rsidRPr="00CB60D4">
        <w:t>1</w:t>
      </w:r>
      <w:r w:rsidR="00920E17">
        <w:t>1</w:t>
      </w:r>
      <w:r w:rsidRPr="00CB60D4">
        <w:t>.3.</w:t>
      </w:r>
      <w:r w:rsidR="00672F80">
        <w:t xml:space="preserve"> </w:t>
      </w:r>
      <w:r>
        <w:t xml:space="preserve"> </w:t>
      </w:r>
      <w:r w:rsidRPr="00CB60D4">
        <w:t>Основными задачами налогового учета являются:</w:t>
      </w:r>
    </w:p>
    <w:p w:rsidR="00CB60D4" w:rsidRPr="00CB60D4" w:rsidRDefault="00672F80" w:rsidP="00CB60D4">
      <w:r>
        <w:t xml:space="preserve">   -</w:t>
      </w:r>
      <w:r w:rsidR="00CB60D4" w:rsidRPr="00CB60D4">
        <w:t xml:space="preserve"> ведение в установленном порядке учета своих доходов и расходов и объектов налогообложения,</w:t>
      </w:r>
    </w:p>
    <w:p w:rsidR="00CB60D4" w:rsidRPr="00CB60D4" w:rsidRDefault="00672F80" w:rsidP="00672F80">
      <w:r>
        <w:lastRenderedPageBreak/>
        <w:t xml:space="preserve">   -</w:t>
      </w:r>
      <w:r w:rsidR="00CB60D4" w:rsidRPr="00CB60D4">
        <w:t xml:space="preserve"> предоставление в налоговый орган по месту учета в установленном порядке налоговых деклараций по тем налогам, которые учреждение обязано уплачивать.</w:t>
      </w:r>
    </w:p>
    <w:p w:rsidR="00CB60D4" w:rsidRPr="00CB60D4" w:rsidRDefault="00CB60D4" w:rsidP="00CB60D4">
      <w:r w:rsidRPr="00CB60D4">
        <w:t>1</w:t>
      </w:r>
      <w:r w:rsidR="00920E17">
        <w:t>1</w:t>
      </w:r>
      <w:r w:rsidRPr="00CB60D4">
        <w:t>.4.</w:t>
      </w:r>
      <w:r w:rsidR="00672F80">
        <w:t xml:space="preserve"> </w:t>
      </w:r>
      <w:r w:rsidRPr="00CB60D4">
        <w:t>Объектами налогового учета могут являться:</w:t>
      </w:r>
    </w:p>
    <w:p w:rsidR="00CB60D4" w:rsidRPr="00CB60D4" w:rsidRDefault="00672F80" w:rsidP="00CB60D4">
      <w:r>
        <w:t xml:space="preserve">   -  </w:t>
      </w:r>
      <w:r w:rsidR="00CB60D4" w:rsidRPr="00CB60D4">
        <w:t>операции по реализации услуг,</w:t>
      </w:r>
    </w:p>
    <w:p w:rsidR="00CB60D4" w:rsidRPr="00CB60D4" w:rsidRDefault="00672F80" w:rsidP="00672F80">
      <w:r>
        <w:t xml:space="preserve">   - </w:t>
      </w:r>
      <w:r w:rsidR="00CB60D4" w:rsidRPr="00CB60D4">
        <w:t xml:space="preserve"> иные объекты, имеющие стоимость, по которым возникает обязанность по уплате налогов.</w:t>
      </w:r>
    </w:p>
    <w:p w:rsidR="00CB60D4" w:rsidRPr="00CB60D4" w:rsidRDefault="00CB60D4" w:rsidP="00CB60D4">
      <w:r w:rsidRPr="00CB60D4">
        <w:t>1</w:t>
      </w:r>
      <w:r w:rsidR="00920E17">
        <w:t>1</w:t>
      </w:r>
      <w:r w:rsidRPr="00CB60D4">
        <w:t>.5.</w:t>
      </w:r>
      <w:r w:rsidR="00672F80">
        <w:t xml:space="preserve"> </w:t>
      </w:r>
      <w:r w:rsidRPr="00CB60D4">
        <w:t>Применять для подтверждения данных налогового учета:</w:t>
      </w:r>
    </w:p>
    <w:p w:rsidR="00CB60D4" w:rsidRPr="00CB60D4" w:rsidRDefault="00672F80" w:rsidP="00CB60D4">
      <w:r>
        <w:t xml:space="preserve">  -</w:t>
      </w:r>
      <w:r w:rsidR="00CB60D4" w:rsidRPr="00CB60D4">
        <w:t xml:space="preserve"> первичные учетные документы (включая бухгалтерскую справку), оформленные в соответствии с законодательством Российской Федерации;</w:t>
      </w:r>
    </w:p>
    <w:p w:rsidR="00CB60D4" w:rsidRPr="00CB60D4" w:rsidRDefault="00672F80" w:rsidP="00672F80">
      <w:r>
        <w:t xml:space="preserve">  -</w:t>
      </w:r>
      <w:r w:rsidR="00CB60D4" w:rsidRPr="00CB60D4">
        <w:t xml:space="preserve"> аналитические регистры налогового учета.</w:t>
      </w:r>
    </w:p>
    <w:p w:rsidR="00CB60D4" w:rsidRPr="00CB60D4" w:rsidRDefault="00CB60D4" w:rsidP="00CB60D4">
      <w:r w:rsidRPr="00CB60D4">
        <w:t>1</w:t>
      </w:r>
      <w:r w:rsidR="00920E17">
        <w:t>1</w:t>
      </w:r>
      <w:r w:rsidRPr="00CB60D4">
        <w:t>.6. Систему налогового учета создать в рамках существующей системы бухгалтерского учета, которая развивается и дорабатывается в соответствии с требованиями Налогового кодекса Российской Федерации.</w:t>
      </w:r>
    </w:p>
    <w:p w:rsidR="00CB60D4" w:rsidRPr="00CB60D4" w:rsidRDefault="00CB60D4" w:rsidP="00CC78CC">
      <w:r w:rsidRPr="00CB60D4">
        <w:t xml:space="preserve">Ответственность за ведение налогового учета возложить на </w:t>
      </w:r>
      <w:r w:rsidR="00672F80" w:rsidRPr="00CB60D4">
        <w:t>главного бухгалтера</w:t>
      </w:r>
      <w:r w:rsidRPr="00CB60D4">
        <w:t xml:space="preserve"> учреждения.</w:t>
      </w:r>
    </w:p>
    <w:p w:rsidR="00CB60D4" w:rsidRPr="00CB60D4" w:rsidRDefault="00672F80" w:rsidP="00CB60D4">
      <w:pPr>
        <w:rPr>
          <w:b/>
          <w:bCs/>
          <w:i/>
          <w:iCs/>
          <w:sz w:val="24"/>
          <w:szCs w:val="24"/>
        </w:rPr>
      </w:pPr>
      <w:r>
        <w:rPr>
          <w:b/>
          <w:sz w:val="24"/>
          <w:szCs w:val="24"/>
        </w:rPr>
        <w:t xml:space="preserve">                         </w:t>
      </w:r>
      <w:r w:rsidR="00CB60D4" w:rsidRPr="00CB60D4">
        <w:rPr>
          <w:b/>
          <w:sz w:val="24"/>
          <w:szCs w:val="24"/>
        </w:rPr>
        <w:t>1</w:t>
      </w:r>
      <w:r w:rsidR="00920E17">
        <w:rPr>
          <w:b/>
          <w:sz w:val="24"/>
          <w:szCs w:val="24"/>
        </w:rPr>
        <w:t>2</w:t>
      </w:r>
      <w:r w:rsidR="00CB60D4" w:rsidRPr="00CB60D4">
        <w:rPr>
          <w:b/>
          <w:sz w:val="24"/>
          <w:szCs w:val="24"/>
        </w:rPr>
        <w:t>.</w:t>
      </w:r>
      <w:r w:rsidR="00CB60D4" w:rsidRPr="00CB60D4">
        <w:rPr>
          <w:sz w:val="24"/>
          <w:szCs w:val="24"/>
        </w:rPr>
        <w:t xml:space="preserve"> </w:t>
      </w:r>
      <w:r w:rsidR="00CB60D4" w:rsidRPr="00CB60D4">
        <w:rPr>
          <w:b/>
          <w:bCs/>
          <w:iCs/>
          <w:sz w:val="24"/>
          <w:szCs w:val="24"/>
        </w:rPr>
        <w:t xml:space="preserve"> Налог на добавленную стоимость (НДС)</w:t>
      </w:r>
    </w:p>
    <w:p w:rsidR="00CB60D4" w:rsidRPr="00CB60D4" w:rsidRDefault="00CB60D4" w:rsidP="00CB60D4">
      <w:r w:rsidRPr="00CB60D4">
        <w:t>1</w:t>
      </w:r>
      <w:r w:rsidR="00920E17">
        <w:t>2</w:t>
      </w:r>
      <w:r w:rsidRPr="00CB60D4">
        <w:t>.1 Объектом обложения НДС согласно статье 146 НК РФ признаются:</w:t>
      </w:r>
    </w:p>
    <w:p w:rsidR="00CB60D4" w:rsidRPr="00CB60D4" w:rsidRDefault="00CB60D4" w:rsidP="00CB60D4">
      <w:pPr>
        <w:numPr>
          <w:ilvl w:val="0"/>
          <w:numId w:val="24"/>
        </w:numPr>
      </w:pPr>
      <w:r w:rsidRPr="00CB60D4">
        <w:t>реализация товаров (работ, услуг) на территории РФ, в том числе безвозмездная;</w:t>
      </w:r>
    </w:p>
    <w:p w:rsidR="00CB60D4" w:rsidRPr="00CB60D4" w:rsidRDefault="00CB60D4" w:rsidP="00CB60D4">
      <w:pPr>
        <w:numPr>
          <w:ilvl w:val="0"/>
          <w:numId w:val="24"/>
        </w:numPr>
      </w:pPr>
      <w:r w:rsidRPr="00CB60D4">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w:t>
      </w:r>
    </w:p>
    <w:p w:rsidR="00CB60D4" w:rsidRPr="00CB60D4" w:rsidRDefault="00CB60D4" w:rsidP="00672F80">
      <w:pPr>
        <w:numPr>
          <w:ilvl w:val="0"/>
          <w:numId w:val="24"/>
        </w:numPr>
      </w:pPr>
      <w:r w:rsidRPr="00CB60D4">
        <w:t>выполнение строительно-монтажных работ для собственного потребления.</w:t>
      </w:r>
    </w:p>
    <w:p w:rsidR="00CB60D4" w:rsidRPr="00CB60D4" w:rsidRDefault="00672F80" w:rsidP="00CB60D4">
      <w:r w:rsidRPr="00CB60D4">
        <w:t>1</w:t>
      </w:r>
      <w:r w:rsidR="00920E17">
        <w:t>2</w:t>
      </w:r>
      <w:r w:rsidRPr="00CB60D4">
        <w:t>.2 Налоговая</w:t>
      </w:r>
      <w:r w:rsidR="00CB60D4" w:rsidRPr="00CB60D4">
        <w:t xml:space="preserve"> база определяется как стоимость </w:t>
      </w:r>
      <w:r w:rsidR="00CB60D4" w:rsidRPr="00CB60D4">
        <w:rPr>
          <w:iCs/>
        </w:rPr>
        <w:t>реализуемых товаров</w:t>
      </w:r>
      <w:r w:rsidR="00CB60D4" w:rsidRPr="00CB60D4">
        <w:t xml:space="preserve"> с учетом акцизов, но без НДС. Причем их стоимость исчисляется исходя из цен, указанных сторонами сделки. </w:t>
      </w:r>
    </w:p>
    <w:p w:rsidR="00CB60D4" w:rsidRPr="00CB60D4" w:rsidRDefault="00CB60D4" w:rsidP="00672F80">
      <w:r w:rsidRPr="00CB60D4">
        <w:rPr>
          <w:iCs/>
        </w:rPr>
        <w:t>Безвозмездная передача</w:t>
      </w:r>
      <w:r w:rsidRPr="00CB60D4">
        <w:t xml:space="preserve"> является разновидностью реализации товаров (работ, услуг). В этом случае налоговая база определяется как их стоимость, исчисленная исходя из цен, определяемых в порядке, предусмотренном в </w:t>
      </w:r>
      <w:r w:rsidRPr="00CB60D4">
        <w:rPr>
          <w:i/>
        </w:rPr>
        <w:t>статье 40 НК РФ</w:t>
      </w:r>
      <w:r w:rsidRPr="00CB60D4">
        <w:t>, с учетом акцизов, но без НДС и налога с продаж</w:t>
      </w:r>
      <w:r w:rsidR="00672F80">
        <w:t>.</w:t>
      </w:r>
      <w:r w:rsidRPr="00CB60D4">
        <w:t xml:space="preserve"> </w:t>
      </w:r>
      <w:r w:rsidR="00672F80" w:rsidRPr="00672F80">
        <w:rPr>
          <w:i/>
        </w:rPr>
        <w:t>(</w:t>
      </w:r>
      <w:r w:rsidRPr="00CB60D4">
        <w:rPr>
          <w:i/>
        </w:rPr>
        <w:t>пункт 2 статьи 154 НК РФ</w:t>
      </w:r>
      <w:r w:rsidR="00672F80" w:rsidRPr="00672F80">
        <w:rPr>
          <w:i/>
        </w:rPr>
        <w:t>)</w:t>
      </w:r>
    </w:p>
    <w:p w:rsidR="00672F80" w:rsidRDefault="00CB60D4" w:rsidP="00CB60D4">
      <w:r w:rsidRPr="00CB60D4">
        <w:t>1</w:t>
      </w:r>
      <w:r w:rsidR="00920E17">
        <w:t>2</w:t>
      </w:r>
      <w:r w:rsidRPr="00CB60D4">
        <w:t>.3 При реализации товаров (работ, услуг) на безвозмездной основе налоговая база определяется в день отгрузки (передачи) товара, выполнения работ, оказания услуг</w:t>
      </w:r>
      <w:r w:rsidR="00672F80">
        <w:t>.</w:t>
      </w:r>
    </w:p>
    <w:p w:rsidR="00CB60D4" w:rsidRPr="00CB60D4" w:rsidRDefault="00CB60D4" w:rsidP="00CB60D4">
      <w:pPr>
        <w:rPr>
          <w:i/>
        </w:rPr>
      </w:pPr>
      <w:r w:rsidRPr="00CB60D4">
        <w:rPr>
          <w:i/>
        </w:rPr>
        <w:t>(п. 6 ст. 167 Кодекса).</w:t>
      </w:r>
    </w:p>
    <w:p w:rsidR="00672F80" w:rsidRDefault="00CB60D4" w:rsidP="00672F80">
      <w:r w:rsidRPr="00CB60D4">
        <w:t>Налоговая база определяется как стоимость этих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w:t>
      </w:r>
      <w:r w:rsidR="00672F80">
        <w:t>.</w:t>
      </w:r>
    </w:p>
    <w:p w:rsidR="00672F80" w:rsidRPr="00672F80" w:rsidRDefault="00672F80" w:rsidP="00CB60D4">
      <w:pPr>
        <w:rPr>
          <w:i/>
        </w:rPr>
      </w:pPr>
      <w:r w:rsidRPr="00672F80">
        <w:rPr>
          <w:i/>
        </w:rPr>
        <w:t>(</w:t>
      </w:r>
      <w:r w:rsidR="00CB60D4" w:rsidRPr="00CB60D4">
        <w:rPr>
          <w:i/>
        </w:rPr>
        <w:t>пункт 1 статьи 159 НК РФ</w:t>
      </w:r>
      <w:r w:rsidRPr="00672F80">
        <w:rPr>
          <w:i/>
        </w:rPr>
        <w:t>)</w:t>
      </w:r>
    </w:p>
    <w:p w:rsidR="00CB60D4" w:rsidRPr="00CB60D4" w:rsidRDefault="00CB60D4" w:rsidP="00CB60D4">
      <w:r w:rsidRPr="00CB60D4">
        <w:t>1</w:t>
      </w:r>
      <w:r w:rsidR="00920E17">
        <w:t>2</w:t>
      </w:r>
      <w:r w:rsidRPr="00CB60D4">
        <w:t>.4 Субсидии и бюджетные инвестиции не облагаются налогом на добавленную стоимость.</w:t>
      </w:r>
    </w:p>
    <w:p w:rsidR="00672F80" w:rsidRDefault="00672F80" w:rsidP="00CB60D4">
      <w:r>
        <w:t>1</w:t>
      </w:r>
      <w:r w:rsidR="00920E17">
        <w:t>2</w:t>
      </w:r>
      <w:r w:rsidR="00CB60D4" w:rsidRPr="00CB60D4">
        <w:t>.5 Налоговый период – квартал</w:t>
      </w:r>
      <w:r>
        <w:t>.</w:t>
      </w:r>
    </w:p>
    <w:p w:rsidR="00CB60D4" w:rsidRPr="00CB60D4" w:rsidRDefault="00CB60D4" w:rsidP="00CB60D4">
      <w:pPr>
        <w:rPr>
          <w:i/>
        </w:rPr>
      </w:pPr>
      <w:r w:rsidRPr="00CB60D4">
        <w:rPr>
          <w:i/>
        </w:rPr>
        <w:t>(ст. 163 НК РФ)</w:t>
      </w:r>
    </w:p>
    <w:p w:rsidR="00CB60D4" w:rsidRPr="00CB60D4" w:rsidRDefault="00CB60D4" w:rsidP="00CB60D4">
      <w:r w:rsidRPr="00CB60D4">
        <w:t>1</w:t>
      </w:r>
      <w:r w:rsidR="00920E17">
        <w:t>2</w:t>
      </w:r>
      <w:r w:rsidRPr="00CB60D4">
        <w:t xml:space="preserve">.6 Учреждение освобождено от уплаты НДС на основании </w:t>
      </w:r>
      <w:r w:rsidRPr="00CB60D4">
        <w:rPr>
          <w:i/>
        </w:rPr>
        <w:t>ст. 145 НК РФ</w:t>
      </w:r>
      <w:r w:rsidRPr="00CB60D4">
        <w:t xml:space="preserve"> и уведомления об использовании права на освобождение от исполнения обязанностей налогоплательщика.</w:t>
      </w:r>
    </w:p>
    <w:p w:rsidR="00200389" w:rsidRDefault="00CB60D4" w:rsidP="00672F80">
      <w:pPr>
        <w:rPr>
          <w:b/>
          <w:bCs/>
          <w:iCs/>
          <w:sz w:val="24"/>
          <w:szCs w:val="24"/>
        </w:rPr>
      </w:pPr>
      <w:r w:rsidRPr="00CB60D4">
        <w:t xml:space="preserve"> </w:t>
      </w:r>
      <w:r w:rsidR="00672F80" w:rsidRPr="00672F80">
        <w:rPr>
          <w:b/>
          <w:bCs/>
          <w:iCs/>
          <w:sz w:val="24"/>
          <w:szCs w:val="24"/>
        </w:rPr>
        <w:t xml:space="preserve">                                                       </w:t>
      </w:r>
    </w:p>
    <w:p w:rsidR="00200389" w:rsidRDefault="00200389" w:rsidP="00672F80">
      <w:pPr>
        <w:rPr>
          <w:b/>
          <w:bCs/>
          <w:iCs/>
          <w:sz w:val="24"/>
          <w:szCs w:val="24"/>
        </w:rPr>
      </w:pPr>
    </w:p>
    <w:p w:rsidR="00CB60D4" w:rsidRPr="00CB60D4" w:rsidRDefault="00200389" w:rsidP="00672F80">
      <w:r>
        <w:rPr>
          <w:b/>
          <w:bCs/>
          <w:iCs/>
          <w:sz w:val="24"/>
          <w:szCs w:val="24"/>
        </w:rPr>
        <w:lastRenderedPageBreak/>
        <w:t xml:space="preserve">                                            </w:t>
      </w:r>
      <w:r w:rsidR="00CB60D4" w:rsidRPr="00CB60D4">
        <w:rPr>
          <w:b/>
          <w:bCs/>
          <w:iCs/>
          <w:sz w:val="24"/>
          <w:szCs w:val="24"/>
        </w:rPr>
        <w:t>1</w:t>
      </w:r>
      <w:r w:rsidR="00920E17">
        <w:rPr>
          <w:b/>
          <w:bCs/>
          <w:iCs/>
          <w:sz w:val="24"/>
          <w:szCs w:val="24"/>
        </w:rPr>
        <w:t>3</w:t>
      </w:r>
      <w:r w:rsidR="00CB60D4" w:rsidRPr="00CB60D4">
        <w:rPr>
          <w:b/>
          <w:bCs/>
          <w:iCs/>
          <w:sz w:val="24"/>
          <w:szCs w:val="24"/>
        </w:rPr>
        <w:t>. Налог на имущество</w:t>
      </w:r>
    </w:p>
    <w:p w:rsidR="00CB60D4" w:rsidRDefault="00CB60D4" w:rsidP="00672F80">
      <w:r w:rsidRPr="00CB60D4">
        <w:t>1</w:t>
      </w:r>
      <w:r w:rsidR="00920E17">
        <w:t>3</w:t>
      </w:r>
      <w:r w:rsidRPr="00CB60D4">
        <w:t xml:space="preserve">.1 </w:t>
      </w:r>
      <w:r w:rsidR="00672F80">
        <w:t>Объектами</w:t>
      </w:r>
      <w:r w:rsidRPr="00CB60D4">
        <w:t xml:space="preserve"> налогообложения по налогу на имущество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w:t>
      </w:r>
    </w:p>
    <w:p w:rsidR="00672F80" w:rsidRPr="00CB60D4" w:rsidRDefault="00672F80" w:rsidP="00672F80">
      <w:pPr>
        <w:rPr>
          <w:i/>
        </w:rPr>
      </w:pPr>
      <w:r>
        <w:rPr>
          <w:i/>
        </w:rPr>
        <w:t>(</w:t>
      </w:r>
      <w:r w:rsidRPr="00CB60D4">
        <w:rPr>
          <w:i/>
        </w:rPr>
        <w:t>ст. 374 НК РФ</w:t>
      </w:r>
      <w:r>
        <w:rPr>
          <w:i/>
        </w:rPr>
        <w:t>)</w:t>
      </w:r>
    </w:p>
    <w:p w:rsidR="00CB60D4" w:rsidRDefault="00CB60D4" w:rsidP="00CB60D4">
      <w:r w:rsidRPr="00CB60D4">
        <w:t>1</w:t>
      </w:r>
      <w:r w:rsidR="00920E17">
        <w:t>3</w:t>
      </w:r>
      <w:r w:rsidRPr="00CB60D4">
        <w:t xml:space="preserve">.2 </w:t>
      </w:r>
      <w:r w:rsidR="00672F80">
        <w:t>Н</w:t>
      </w:r>
      <w:r w:rsidRPr="00CB60D4">
        <w:t>алоговая база определяется как среднегодовая стоимость имущества, признаваемая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w:t>
      </w:r>
    </w:p>
    <w:p w:rsidR="00672F80" w:rsidRPr="00CB60D4" w:rsidRDefault="00672F80" w:rsidP="00CB60D4">
      <w:pPr>
        <w:rPr>
          <w:i/>
        </w:rPr>
      </w:pPr>
      <w:r>
        <w:t>(</w:t>
      </w:r>
      <w:r>
        <w:rPr>
          <w:i/>
        </w:rPr>
        <w:t>с</w:t>
      </w:r>
      <w:r w:rsidRPr="00CB60D4">
        <w:rPr>
          <w:i/>
        </w:rPr>
        <w:t>т</w:t>
      </w:r>
      <w:r>
        <w:rPr>
          <w:i/>
        </w:rPr>
        <w:t>.</w:t>
      </w:r>
      <w:r w:rsidRPr="00CB60D4">
        <w:rPr>
          <w:i/>
        </w:rPr>
        <w:t xml:space="preserve"> 375 НК РФ</w:t>
      </w:r>
      <w:r w:rsidRPr="00672F80">
        <w:rPr>
          <w:i/>
        </w:rPr>
        <w:t>)</w:t>
      </w:r>
    </w:p>
    <w:p w:rsidR="00CB60D4" w:rsidRPr="00CB60D4" w:rsidRDefault="00CB60D4" w:rsidP="00672F80">
      <w:r w:rsidRPr="00CB60D4">
        <w:tab/>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672F80" w:rsidRDefault="00CB60D4" w:rsidP="00672F80">
      <w:r w:rsidRPr="00CB60D4">
        <w:t>1</w:t>
      </w:r>
      <w:r w:rsidR="00920E17">
        <w:t>3</w:t>
      </w:r>
      <w:r w:rsidRPr="00CB60D4">
        <w:t>.3 Налоговым периодом признается календарный год. Отчетными периодами признаются первый квартал, полугодие и девять месяцев календарного года</w:t>
      </w:r>
      <w:r w:rsidR="00672F80">
        <w:t>.</w:t>
      </w:r>
    </w:p>
    <w:p w:rsidR="00CB60D4" w:rsidRPr="00CB60D4" w:rsidRDefault="00CB60D4" w:rsidP="00672F80">
      <w:pPr>
        <w:rPr>
          <w:i/>
        </w:rPr>
      </w:pPr>
      <w:r w:rsidRPr="00CB60D4">
        <w:rPr>
          <w:i/>
        </w:rPr>
        <w:t>(ст. 379</w:t>
      </w:r>
      <w:r w:rsidR="00672F80" w:rsidRPr="00672F80">
        <w:rPr>
          <w:i/>
        </w:rPr>
        <w:t xml:space="preserve"> НК РФ</w:t>
      </w:r>
      <w:r w:rsidRPr="00CB60D4">
        <w:rPr>
          <w:i/>
        </w:rPr>
        <w:t>).</w:t>
      </w:r>
    </w:p>
    <w:p w:rsidR="00CB60D4" w:rsidRPr="00CB60D4" w:rsidRDefault="00CB60D4" w:rsidP="00672F80">
      <w:r w:rsidRPr="00CB60D4">
        <w:t>1</w:t>
      </w:r>
      <w:r w:rsidR="00920E17">
        <w:t>3</w:t>
      </w:r>
      <w:r w:rsidRPr="00CB60D4">
        <w:t>.4 Учреждение освобождено от уплаты налога на имущество.</w:t>
      </w:r>
    </w:p>
    <w:p w:rsidR="00CB60D4" w:rsidRPr="00CB60D4" w:rsidRDefault="00672F80" w:rsidP="00CB60D4">
      <w:pPr>
        <w:rPr>
          <w:sz w:val="24"/>
          <w:szCs w:val="24"/>
        </w:rPr>
      </w:pPr>
      <w:r>
        <w:rPr>
          <w:b/>
          <w:bCs/>
          <w:iCs/>
        </w:rPr>
        <w:t xml:space="preserve">                                                    </w:t>
      </w:r>
      <w:r w:rsidR="00CB60D4" w:rsidRPr="00CB60D4">
        <w:rPr>
          <w:b/>
          <w:bCs/>
          <w:iCs/>
          <w:sz w:val="24"/>
          <w:szCs w:val="24"/>
        </w:rPr>
        <w:t>1</w:t>
      </w:r>
      <w:r w:rsidR="00920E17">
        <w:rPr>
          <w:b/>
          <w:bCs/>
          <w:iCs/>
          <w:sz w:val="24"/>
          <w:szCs w:val="24"/>
        </w:rPr>
        <w:t>4</w:t>
      </w:r>
      <w:r w:rsidR="00CB60D4" w:rsidRPr="00CB60D4">
        <w:rPr>
          <w:b/>
          <w:bCs/>
          <w:iCs/>
          <w:sz w:val="24"/>
          <w:szCs w:val="24"/>
        </w:rPr>
        <w:t>. Земельный налог</w:t>
      </w:r>
    </w:p>
    <w:p w:rsidR="00CB60D4" w:rsidRPr="00CB60D4" w:rsidRDefault="00CB60D4" w:rsidP="00CB60D4">
      <w:r w:rsidRPr="00CB60D4">
        <w:t>1</w:t>
      </w:r>
      <w:r w:rsidR="00920E17">
        <w:t>4</w:t>
      </w:r>
      <w:r w:rsidRPr="00CB60D4">
        <w:t xml:space="preserve">.1 Налогоплательщиками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w:t>
      </w:r>
    </w:p>
    <w:p w:rsidR="00CB60D4" w:rsidRPr="00CB60D4" w:rsidRDefault="00672F80" w:rsidP="00CB60D4">
      <w:r w:rsidRPr="00CB60D4">
        <w:t>1</w:t>
      </w:r>
      <w:r w:rsidR="00920E17">
        <w:t>4</w:t>
      </w:r>
      <w:r w:rsidRPr="00CB60D4">
        <w:t xml:space="preserve">.2 </w:t>
      </w:r>
      <w:r>
        <w:t>Налоговым</w:t>
      </w:r>
      <w:r w:rsidR="00CB60D4" w:rsidRPr="00CB60D4">
        <w:t xml:space="preserve"> периодом признается календарный год. </w:t>
      </w:r>
    </w:p>
    <w:p w:rsidR="00CB60D4" w:rsidRPr="00CB60D4" w:rsidRDefault="00CB60D4" w:rsidP="00CB60D4">
      <w:r w:rsidRPr="00CB60D4">
        <w:t>1</w:t>
      </w:r>
      <w:r w:rsidR="00920E17">
        <w:t>4</w:t>
      </w:r>
      <w:r w:rsidRPr="00CB60D4">
        <w:t>.3</w:t>
      </w:r>
      <w:r w:rsidR="00672F80">
        <w:t xml:space="preserve"> </w:t>
      </w:r>
      <w:r w:rsidRPr="00CB60D4">
        <w:t xml:space="preserve">Налоговая база определяется как кадастровая стоимость земельных участков. Налоговая база определяется в отношении каждого земельного участка как его кадастровая стоимость по состоянию на 1 января. </w:t>
      </w:r>
    </w:p>
    <w:p w:rsidR="00672F80" w:rsidRPr="00200389" w:rsidRDefault="00672F80" w:rsidP="00200389">
      <w:r w:rsidRPr="00CB60D4">
        <w:t>1</w:t>
      </w:r>
      <w:r w:rsidR="00920E17">
        <w:t>4</w:t>
      </w:r>
      <w:r w:rsidRPr="00CB60D4">
        <w:t xml:space="preserve">.4 </w:t>
      </w:r>
      <w:r>
        <w:t>Учреждение</w:t>
      </w:r>
      <w:r w:rsidR="00CB60D4" w:rsidRPr="00CB60D4">
        <w:t xml:space="preserve"> освобождено от уплаты земельного налога.</w:t>
      </w:r>
      <w:r>
        <w:rPr>
          <w:iCs/>
        </w:rPr>
        <w:t xml:space="preserve"> </w:t>
      </w:r>
    </w:p>
    <w:p w:rsidR="00CB60D4" w:rsidRPr="00CB60D4" w:rsidRDefault="00672F80" w:rsidP="00CB60D4">
      <w:pPr>
        <w:rPr>
          <w:b/>
          <w:bCs/>
          <w:iCs/>
          <w:sz w:val="24"/>
          <w:szCs w:val="24"/>
        </w:rPr>
      </w:pPr>
      <w:r w:rsidRPr="00672F80">
        <w:rPr>
          <w:b/>
          <w:bCs/>
          <w:iCs/>
          <w:sz w:val="24"/>
          <w:szCs w:val="24"/>
        </w:rPr>
        <w:t xml:space="preserve">                                             </w:t>
      </w:r>
      <w:r w:rsidR="00200389">
        <w:rPr>
          <w:b/>
          <w:bCs/>
          <w:iCs/>
          <w:sz w:val="24"/>
          <w:szCs w:val="24"/>
        </w:rPr>
        <w:t xml:space="preserve"> </w:t>
      </w:r>
      <w:r w:rsidRPr="00672F80">
        <w:rPr>
          <w:b/>
          <w:bCs/>
          <w:iCs/>
          <w:sz w:val="24"/>
          <w:szCs w:val="24"/>
        </w:rPr>
        <w:t xml:space="preserve"> </w:t>
      </w:r>
      <w:r w:rsidR="00CB60D4" w:rsidRPr="00CB60D4">
        <w:rPr>
          <w:b/>
          <w:bCs/>
          <w:iCs/>
          <w:sz w:val="24"/>
          <w:szCs w:val="24"/>
        </w:rPr>
        <w:t>1</w:t>
      </w:r>
      <w:r w:rsidR="00920E17">
        <w:rPr>
          <w:b/>
          <w:bCs/>
          <w:iCs/>
          <w:sz w:val="24"/>
          <w:szCs w:val="24"/>
        </w:rPr>
        <w:t>5</w:t>
      </w:r>
      <w:r w:rsidR="00CB60D4" w:rsidRPr="00CB60D4">
        <w:rPr>
          <w:b/>
          <w:bCs/>
          <w:iCs/>
          <w:sz w:val="24"/>
          <w:szCs w:val="24"/>
        </w:rPr>
        <w:t>. Транспортный налог</w:t>
      </w:r>
    </w:p>
    <w:p w:rsidR="00CB60D4" w:rsidRPr="00CB60D4" w:rsidRDefault="00CB60D4" w:rsidP="00CB60D4">
      <w:r w:rsidRPr="00CB60D4">
        <w:t>1</w:t>
      </w:r>
      <w:r w:rsidR="00920E17">
        <w:t>5</w:t>
      </w:r>
      <w:r w:rsidRPr="00CB60D4">
        <w:t xml:space="preserve">.1 Налоговая база определяется: </w:t>
      </w:r>
    </w:p>
    <w:p w:rsidR="00CB60D4" w:rsidRPr="00CB60D4" w:rsidRDefault="00CB60D4" w:rsidP="00CB60D4">
      <w:r w:rsidRPr="00CB60D4">
        <w:t xml:space="preserve">      </w:t>
      </w:r>
      <w:r w:rsidR="00CC78CC">
        <w:t xml:space="preserve"> - </w:t>
      </w:r>
      <w:r w:rsidRPr="00CB60D4">
        <w:t xml:space="preserve">в отношении транспортных средств, имеющих двигатели - как мощность двигателя транспортного средства в лошадиных силах; </w:t>
      </w:r>
    </w:p>
    <w:p w:rsidR="00CB60D4" w:rsidRPr="00CB60D4" w:rsidRDefault="00CC78CC" w:rsidP="00CB60D4">
      <w:r>
        <w:t xml:space="preserve">       - </w:t>
      </w:r>
      <w:r w:rsidR="00CB60D4" w:rsidRPr="00CB60D4">
        <w:t xml:space="preserve">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 </w:t>
      </w:r>
    </w:p>
    <w:p w:rsidR="00CB60D4" w:rsidRPr="00CB60D4" w:rsidRDefault="00CB60D4" w:rsidP="00CC78CC">
      <w:r w:rsidRPr="00CB60D4">
        <w:t xml:space="preserve">      </w:t>
      </w:r>
      <w:r w:rsidR="00CC78CC">
        <w:t xml:space="preserve">  -</w:t>
      </w:r>
      <w:r w:rsidRPr="00CB60D4">
        <w:t xml:space="preserve"> в отношении водных и воздушных транспортных средств - как единица транспортного средства. </w:t>
      </w:r>
    </w:p>
    <w:p w:rsidR="00CB60D4" w:rsidRPr="00CB60D4" w:rsidRDefault="00CB60D4" w:rsidP="00CC78CC">
      <w:r w:rsidRPr="00CB60D4">
        <w:t>1</w:t>
      </w:r>
      <w:r w:rsidR="00920E17">
        <w:t>5</w:t>
      </w:r>
      <w:r w:rsidRPr="00CB60D4">
        <w:t xml:space="preserve">.2 Налоговым периодом признается календарный год. </w:t>
      </w:r>
    </w:p>
    <w:p w:rsidR="00CB60D4" w:rsidRPr="00CB60D4" w:rsidRDefault="00CB60D4" w:rsidP="00CB60D4">
      <w:r w:rsidRPr="00CB60D4">
        <w:t>1</w:t>
      </w:r>
      <w:r w:rsidR="00920E17">
        <w:t>5</w:t>
      </w:r>
      <w:r w:rsidRPr="00CB60D4">
        <w:t>.3 Учреждение освобождено от уплаты транспортного налога.</w:t>
      </w:r>
    </w:p>
    <w:p w:rsidR="00CB60D4" w:rsidRDefault="00CB60D4">
      <w:pPr>
        <w:sectPr w:rsidR="00CB60D4">
          <w:headerReference w:type="default" r:id="rId236"/>
          <w:footerReference w:type="default" r:id="rId237"/>
          <w:footerReference w:type="first" r:id="rId238"/>
          <w:footnotePr>
            <w:numRestart w:val="eachSect"/>
          </w:footnotePr>
          <w:pgSz w:w="11907" w:h="16839" w:code="9"/>
          <w:pgMar w:top="1134" w:right="850" w:bottom="1134" w:left="1701" w:header="720" w:footer="720" w:gutter="0"/>
          <w:pgNumType w:start="1"/>
          <w:cols w:space="720"/>
          <w:titlePg/>
        </w:sectPr>
      </w:pPr>
    </w:p>
    <w:p w:rsidR="000626A9" w:rsidRDefault="00952ECB">
      <w:pPr>
        <w:keepNext/>
        <w:keepLines/>
        <w:jc w:val="right"/>
      </w:pPr>
      <w:bookmarkStart w:id="121" w:name="_Hlk532301937"/>
      <w:r>
        <w:lastRenderedPageBreak/>
        <w:t xml:space="preserve">Приложение N </w:t>
      </w:r>
      <w:r>
        <w:fldChar w:fldCharType="begin" w:fldLock="1"/>
      </w:r>
      <w:r>
        <w:instrText xml:space="preserve"> REF _ref_717230 \h \n \! </w:instrText>
      </w:r>
      <w:r>
        <w:fldChar w:fldCharType="separate"/>
      </w:r>
      <w:r>
        <w:t>1</w:t>
      </w:r>
      <w:r>
        <w:fldChar w:fldCharType="end"/>
      </w:r>
      <w:r>
        <w:br/>
        <w:t>к Учетной политике</w:t>
      </w:r>
      <w:r>
        <w:br/>
        <w:t>для целей бухгалтерского учета</w:t>
      </w:r>
    </w:p>
    <w:p w:rsidR="000626A9" w:rsidRDefault="00952ECB">
      <w:pPr>
        <w:pStyle w:val="a4"/>
      </w:pPr>
      <w:bookmarkStart w:id="122" w:name="_docStart_3"/>
      <w:bookmarkStart w:id="123" w:name="_title_3"/>
      <w:bookmarkStart w:id="124" w:name="_ref_717230"/>
      <w:bookmarkEnd w:id="121"/>
      <w:bookmarkEnd w:id="122"/>
      <w:r>
        <w:t>Рабочий план счетов</w:t>
      </w:r>
      <w:bookmarkEnd w:id="123"/>
      <w:bookmarkEnd w:id="124"/>
    </w:p>
    <w:p w:rsidR="00980A08" w:rsidRPr="00980A08" w:rsidRDefault="00980A08" w:rsidP="00980A08"/>
    <w:p w:rsidR="000626A9" w:rsidRDefault="000626A9">
      <w:pPr>
        <w:pStyle w:val="QuoteMargin"/>
      </w:pPr>
    </w:p>
    <w:tbl>
      <w:tblPr>
        <w:tblW w:w="485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750"/>
        <w:gridCol w:w="3510"/>
      </w:tblGrid>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bookmarkStart w:id="125" w:name="_docEnd_3"/>
            <w:bookmarkEnd w:id="125"/>
            <w:r w:rsidRPr="00980A08">
              <w:rPr>
                <w:rFonts w:eastAsia="SimSun"/>
                <w:sz w:val="24"/>
                <w:szCs w:val="24"/>
                <w:lang w:eastAsia="zh-CN"/>
              </w:rPr>
              <w:t xml:space="preserve">Наименование счета </w:t>
            </w:r>
          </w:p>
        </w:tc>
        <w:tc>
          <w:tcPr>
            <w:tcW w:w="992" w:type="pct"/>
            <w:shd w:val="clear" w:color="auto" w:fill="auto"/>
          </w:tcPr>
          <w:p w:rsidR="00980A08" w:rsidRPr="00980A08" w:rsidRDefault="00980A08" w:rsidP="00980A08">
            <w:pPr>
              <w:tabs>
                <w:tab w:val="left" w:pos="252"/>
              </w:tabs>
              <w:spacing w:before="0" w:after="0" w:line="240" w:lineRule="auto"/>
              <w:ind w:left="252" w:hanging="252"/>
              <w:jc w:val="center"/>
              <w:rPr>
                <w:rFonts w:eastAsia="SimSun"/>
                <w:b/>
                <w:bCs/>
                <w:sz w:val="24"/>
                <w:szCs w:val="24"/>
                <w:lang w:eastAsia="zh-CN"/>
              </w:rPr>
            </w:pPr>
            <w:r w:rsidRPr="00980A08">
              <w:rPr>
                <w:rFonts w:eastAsia="SimSun"/>
                <w:sz w:val="24"/>
                <w:szCs w:val="24"/>
                <w:lang w:eastAsia="zh-CN"/>
              </w:rPr>
              <w:t>Номер счета</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 xml:space="preserve">  Аналитический учет</w:t>
            </w:r>
          </w:p>
        </w:tc>
      </w:tr>
      <w:tr w:rsidR="00980A08" w:rsidRPr="00980A08" w:rsidTr="00F01D76">
        <w:tc>
          <w:tcPr>
            <w:tcW w:w="5000" w:type="pct"/>
            <w:gridSpan w:val="3"/>
            <w:shd w:val="clear" w:color="auto" w:fill="auto"/>
          </w:tcPr>
          <w:p w:rsidR="00980A08" w:rsidRPr="00980A08" w:rsidRDefault="00980A08" w:rsidP="00980A08">
            <w:pPr>
              <w:spacing w:before="0" w:after="0" w:line="240" w:lineRule="auto"/>
              <w:ind w:firstLine="0"/>
              <w:jc w:val="center"/>
              <w:rPr>
                <w:rFonts w:eastAsia="SimSun"/>
                <w:b/>
                <w:bCs/>
                <w:sz w:val="24"/>
                <w:szCs w:val="24"/>
                <w:lang w:eastAsia="zh-CN"/>
              </w:rPr>
            </w:pPr>
            <w:r w:rsidRPr="00980A08">
              <w:rPr>
                <w:rFonts w:eastAsia="SimSun"/>
                <w:b/>
                <w:bCs/>
                <w:sz w:val="24"/>
                <w:szCs w:val="24"/>
                <w:lang w:eastAsia="zh-CN"/>
              </w:rPr>
              <w:t>Нефинансовые активы</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Основные средства – недвижимое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010110000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По местам нахождения объектов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Основные средства – особо ценное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010120000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Основные средства – иное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010130000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Жилые помещения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010101000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Нежилые помещения (здания и сооружения)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010102000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Инвестиционная недвижимость</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010103000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Машины и оборудование</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010104000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Транспортные средства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010105000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Инвентарь производственный и хозяйственный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010106000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Биологические ресурсы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010107000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Нематериальные активы – иное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010230000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основных средств - недвижимое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010410000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основных средств – особо ценное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010420000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основных средств – иное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010430000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жилых помещений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010401000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нежилых помещений (зданий и сооружений)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010402000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инвестиционной недвижимости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010403000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машин и оборудования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010404000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Амортизация транспортных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010405000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Амортизация инвентаря производственного и хозяйственного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010406000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val="en-US"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Амортизация биологических ресурсов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010407000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Материальные запасы – особо ценное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010520000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lastRenderedPageBreak/>
              <w:t>Материальные запасы – иное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010530000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Медикаменты и перевязочные средства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010501000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Продукты питания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010502000</w:t>
            </w:r>
          </w:p>
        </w:tc>
        <w:tc>
          <w:tcPr>
            <w:tcW w:w="1266"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Горюче-смазочные материалы</w:t>
            </w:r>
          </w:p>
          <w:p w:rsidR="00980A08" w:rsidRPr="00980A08" w:rsidRDefault="00980A08" w:rsidP="00980A08">
            <w:pPr>
              <w:spacing w:before="0" w:after="0" w:line="240" w:lineRule="auto"/>
              <w:ind w:firstLine="0"/>
              <w:rPr>
                <w:rFonts w:eastAsia="SimSun"/>
                <w:sz w:val="24"/>
                <w:szCs w:val="24"/>
                <w:lang w:eastAsia="zh-CN"/>
              </w:rPr>
            </w:pP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субсчет «Топливо в баках»</w:t>
            </w:r>
          </w:p>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субсчет «Топливо по талонам»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Строительные материалы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Мягкий инвентарь</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субсчет «Склад»</w:t>
            </w:r>
          </w:p>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Субсчет «В эксплуатации»</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Прочие материальные запасы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010506000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Готовая продукция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010507000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продукции</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Товары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010508000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товаров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Наценка на товары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010509000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Вложения в нефинансовые активы - недвижимое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010610000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Вложения в нефинансовые активы – особо ценное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010620000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Вложения в нефинансовые активы </w:t>
            </w:r>
            <w:proofErr w:type="gramStart"/>
            <w:r w:rsidRPr="00980A08">
              <w:rPr>
                <w:rFonts w:eastAsia="SimSun"/>
                <w:sz w:val="24"/>
                <w:szCs w:val="24"/>
                <w:lang w:eastAsia="zh-CN"/>
              </w:rPr>
              <w:t>-  иное</w:t>
            </w:r>
            <w:proofErr w:type="gramEnd"/>
            <w:r w:rsidRPr="00980A08">
              <w:rPr>
                <w:rFonts w:eastAsia="SimSun"/>
                <w:sz w:val="24"/>
                <w:szCs w:val="24"/>
                <w:lang w:eastAsia="zh-CN"/>
              </w:rPr>
              <w:t xml:space="preserve"> движимое имущество</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010630000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Вложения в основные средства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010601000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Вложения в нематериальные активы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010602000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Вложения в материальные запасы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010604000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Затраты на изготовление готовой продукции, выполнение работ, услуг - себестоимость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010961000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расходов в разрезе оказываемых услуг, работ</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Затраты на изготовление готовой продукции, выполнение работ, услуг – накладные расходы производства готовой продукции, работ, услуг</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010971000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По видам расходов </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Затраты на изготовление готовой продукции, выполнение работ, услуг - общехозяйственные расходы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010981000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По видам расходов </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Права пользования активами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011101000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По видам расходов </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Обесценение нефинансовых активов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011401000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По видам расходов </w:t>
            </w:r>
          </w:p>
        </w:tc>
      </w:tr>
      <w:tr w:rsidR="00980A08" w:rsidRPr="00980A08" w:rsidTr="00F01D76">
        <w:tc>
          <w:tcPr>
            <w:tcW w:w="5000" w:type="pct"/>
            <w:gridSpan w:val="3"/>
            <w:shd w:val="clear" w:color="auto" w:fill="auto"/>
          </w:tcPr>
          <w:p w:rsidR="00980A08" w:rsidRPr="00980A08" w:rsidRDefault="00980A08" w:rsidP="00980A08">
            <w:pPr>
              <w:spacing w:before="0" w:after="0" w:line="240" w:lineRule="auto"/>
              <w:ind w:firstLine="0"/>
              <w:jc w:val="center"/>
              <w:rPr>
                <w:rFonts w:eastAsia="SimSun"/>
                <w:b/>
                <w:bCs/>
                <w:sz w:val="24"/>
                <w:szCs w:val="24"/>
                <w:lang w:eastAsia="zh-CN"/>
              </w:rPr>
            </w:pPr>
            <w:r w:rsidRPr="00980A08">
              <w:rPr>
                <w:rFonts w:eastAsia="SimSun"/>
                <w:b/>
                <w:bCs/>
                <w:sz w:val="24"/>
                <w:szCs w:val="24"/>
                <w:lang w:eastAsia="zh-CN"/>
              </w:rPr>
              <w:t>Финансовые активы</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Денежные средства на лицевых счетах учреждения в органе казначейства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020111000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Касса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020134000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Денежные документы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020135000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операционной аренды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020521000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объектам, сданным в аренду</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lastRenderedPageBreak/>
              <w:t>Расчеты по доходам от оказания платных услуг (работ)</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020531000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реализованной продукции (работ, услуг)</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оказания услуг (работ) по программе обязательного медицинского страхования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020532000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платы за предоставления информации из государственных источников (реестров)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020533000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условным арендным платежам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020535000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операций с основными средствами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020571000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операций с нематериальными активами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020572000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операций с материальными запасами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020574000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невыясненным поступлениям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020581000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субсидий</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субсидиям на иные цели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020583000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иным доходам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020589000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выданным авансам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020600000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услугам связи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транспортным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коммунальным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арендной плате за пользование имуществом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работам, услугам по содержанию имущества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прочим работам,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020626000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страхованию</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020627000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услугам, работам для целей капитальных вложений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020628000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приобретению основных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020631000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приобретению материальных запасов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020634000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авансам по оплате иных расходов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020696000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020800000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МОЛ</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прочим выплатам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020812000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начислениям на выплаты по оплате труда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020813000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услуг связи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транспортных услуг</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коммунальных услуг</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lastRenderedPageBreak/>
              <w:t>Расчеты с подотчетными лицами по оплате арендной платы за пользование имуществом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работ, услуг по содержанию имущества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прочих работ, услуг</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020826000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страхования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020827000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услуг, работ для целей капитальных вложений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020828000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приобретению основных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020831000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приобретению материальных запасов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020834000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tbl>
            <w:tblPr>
              <w:tblW w:w="7375" w:type="dxa"/>
              <w:tblCellMar>
                <w:top w:w="102" w:type="dxa"/>
                <w:left w:w="62" w:type="dxa"/>
                <w:bottom w:w="102" w:type="dxa"/>
                <w:right w:w="62" w:type="dxa"/>
              </w:tblCellMar>
              <w:tblLook w:val="0000" w:firstRow="0" w:lastRow="0" w:firstColumn="0" w:lastColumn="0" w:noHBand="0" w:noVBand="0"/>
            </w:tblPr>
            <w:tblGrid>
              <w:gridCol w:w="7375"/>
            </w:tblGrid>
            <w:tr w:rsidR="00980A08" w:rsidRPr="00980A08" w:rsidTr="00F01D76">
              <w:trPr>
                <w:trHeight w:val="457"/>
              </w:trPr>
              <w:tc>
                <w:tcPr>
                  <w:tcW w:w="7375" w:type="dxa"/>
                  <w:tcBorders>
                    <w:top w:val="single" w:sz="4" w:space="0" w:color="auto"/>
                    <w:left w:val="single" w:sz="4" w:space="0" w:color="auto"/>
                    <w:bottom w:val="single" w:sz="4" w:space="0" w:color="auto"/>
                    <w:right w:val="single" w:sz="4" w:space="0" w:color="auto"/>
                  </w:tcBorders>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Расчеты с подотчетными лицами по оплате пошлин и сборов</w:t>
                  </w:r>
                </w:p>
              </w:tc>
            </w:tr>
          </w:tbl>
          <w:p w:rsidR="00980A08" w:rsidRPr="00980A08" w:rsidRDefault="00980A08" w:rsidP="00980A08">
            <w:pPr>
              <w:spacing w:before="0" w:after="0" w:line="240" w:lineRule="auto"/>
              <w:ind w:firstLine="0"/>
              <w:rPr>
                <w:rFonts w:eastAsia="SimSun"/>
                <w:sz w:val="24"/>
                <w:szCs w:val="24"/>
                <w:lang w:eastAsia="zh-CN"/>
              </w:rPr>
            </w:pP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020891000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Расчеты с подотчетными лицами по оплате штрафов за нарушение условий контрактов (договоров)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020893000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других экономических санкций</w:t>
            </w:r>
          </w:p>
          <w:p w:rsidR="00980A08" w:rsidRPr="00980A08" w:rsidRDefault="00980A08" w:rsidP="00980A08">
            <w:pPr>
              <w:spacing w:before="0" w:after="0" w:line="240" w:lineRule="auto"/>
              <w:ind w:firstLine="0"/>
              <w:rPr>
                <w:rFonts w:eastAsia="SimSun"/>
                <w:sz w:val="24"/>
                <w:szCs w:val="24"/>
                <w:lang w:eastAsia="zh-CN"/>
              </w:rPr>
            </w:pP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020895000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подотчетными лицами по оплате иных расходов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020896000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штрафных санкций за нарушение условий контрактов (договоров)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020941000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страховых возмещений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020943000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доходам от возмещения ущерба имуществу (за исключением страховых возмещений)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020944000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ущербу нефинансовым активам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020970000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Расчеты по прочему ущербу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020980000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ущербу основных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020971000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ущербу материальных запасов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020974000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недостачам денежных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020981000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недостачам иных финансовых активов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020982000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прочими дебиторами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021000000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НДС по приобретенным МЦ, работам и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221001000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lastRenderedPageBreak/>
              <w:t xml:space="preserve">Расчеты с финансовым органом по поступлениям в бюджет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121002000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доходов (применять в бюджетном учете)</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финансовым органом по наличным денежным средствам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021003000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прочими дебиторами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021005000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видам дебиторов, не указанных в других счетах</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учредителем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021006000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p>
        </w:tc>
      </w:tr>
      <w:tr w:rsidR="00980A08" w:rsidRPr="00980A08" w:rsidTr="00F01D76">
        <w:tc>
          <w:tcPr>
            <w:tcW w:w="5000" w:type="pct"/>
            <w:gridSpan w:val="3"/>
            <w:shd w:val="clear" w:color="auto" w:fill="auto"/>
          </w:tcPr>
          <w:p w:rsidR="00980A08" w:rsidRPr="00980A08" w:rsidRDefault="00980A08" w:rsidP="00980A08">
            <w:pPr>
              <w:spacing w:before="0" w:after="0" w:line="240" w:lineRule="auto"/>
              <w:ind w:firstLine="0"/>
              <w:jc w:val="center"/>
              <w:rPr>
                <w:rFonts w:eastAsia="SimSun"/>
                <w:b/>
                <w:bCs/>
                <w:sz w:val="24"/>
                <w:szCs w:val="24"/>
                <w:lang w:eastAsia="zh-CN"/>
              </w:rPr>
            </w:pPr>
            <w:r w:rsidRPr="00980A08">
              <w:rPr>
                <w:rFonts w:eastAsia="SimSun"/>
                <w:b/>
                <w:bCs/>
                <w:sz w:val="24"/>
                <w:szCs w:val="24"/>
                <w:lang w:eastAsia="zh-CN"/>
              </w:rPr>
              <w:t>Обязательства</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принятым обязательствам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030200000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заработной плате</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030211000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штатным работникам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прочим выплатам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030212000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штатным работникам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начислениям на оплату труда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030213000</w:t>
            </w:r>
          </w:p>
        </w:tc>
        <w:tc>
          <w:tcPr>
            <w:tcW w:w="1266"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по начисления по подстатье 213 ЭКР</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услугам связи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030221000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транспортным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030222000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коммунальным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арендной плате за пользование имуществом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030224000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работам, услугам по содержанию имущества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030225000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прочим работам, услугам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030226000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 xml:space="preserve">по контрагентам </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страхованию</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030227000</w:t>
            </w:r>
          </w:p>
        </w:tc>
        <w:tc>
          <w:tcPr>
            <w:tcW w:w="1266" w:type="pct"/>
            <w:shd w:val="clear" w:color="auto" w:fill="auto"/>
          </w:tcPr>
          <w:p w:rsidR="00980A08" w:rsidRPr="00980A08" w:rsidRDefault="00980A08" w:rsidP="00980A08">
            <w:pPr>
              <w:spacing w:before="0" w:after="0" w:line="240" w:lineRule="auto"/>
              <w:ind w:firstLine="0"/>
              <w:jc w:val="left"/>
              <w:rPr>
                <w:rFonts w:eastAsia="Calibri"/>
                <w:sz w:val="24"/>
                <w:szCs w:val="24"/>
              </w:rPr>
            </w:pPr>
            <w:r w:rsidRPr="00980A08">
              <w:rPr>
                <w:rFonts w:eastAsia="SimSun"/>
                <w:sz w:val="24"/>
                <w:szCs w:val="24"/>
                <w:lang w:eastAsia="zh-CN"/>
              </w:rPr>
              <w:t xml:space="preserve">по контрагентам </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услугам, работам для целей капитальных вложений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030228000</w:t>
            </w:r>
          </w:p>
        </w:tc>
        <w:tc>
          <w:tcPr>
            <w:tcW w:w="1266" w:type="pct"/>
            <w:shd w:val="clear" w:color="auto" w:fill="auto"/>
          </w:tcPr>
          <w:p w:rsidR="00980A08" w:rsidRPr="00980A08" w:rsidRDefault="00980A08" w:rsidP="00980A08">
            <w:pPr>
              <w:spacing w:before="0" w:after="0" w:line="240" w:lineRule="auto"/>
              <w:ind w:firstLine="0"/>
              <w:jc w:val="left"/>
              <w:rPr>
                <w:rFonts w:eastAsia="Calibri"/>
                <w:sz w:val="24"/>
                <w:szCs w:val="24"/>
              </w:rPr>
            </w:pPr>
            <w:r w:rsidRPr="00980A08">
              <w:rPr>
                <w:rFonts w:eastAsia="SimSun"/>
                <w:sz w:val="24"/>
                <w:szCs w:val="24"/>
                <w:lang w:eastAsia="zh-CN"/>
              </w:rPr>
              <w:t xml:space="preserve">по контрагентам </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приобретению ОС</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030231000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поставщикам ОС</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приобретению МЗ</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030234000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поставщикам МЗ</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штрафам за нарушение условий контрактов (договоров)</w:t>
            </w:r>
          </w:p>
          <w:p w:rsidR="00980A08" w:rsidRPr="00980A08" w:rsidRDefault="00980A08" w:rsidP="00980A08">
            <w:pPr>
              <w:spacing w:before="0" w:after="0" w:line="240" w:lineRule="auto"/>
              <w:ind w:firstLine="0"/>
              <w:rPr>
                <w:rFonts w:eastAsia="SimSun"/>
                <w:sz w:val="24"/>
                <w:szCs w:val="24"/>
                <w:lang w:eastAsia="zh-CN"/>
              </w:rPr>
            </w:pP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030293000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другим экономическим санкциям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030295000</w:t>
            </w:r>
          </w:p>
        </w:tc>
        <w:tc>
          <w:tcPr>
            <w:tcW w:w="1266" w:type="pct"/>
            <w:shd w:val="clear" w:color="auto" w:fill="auto"/>
          </w:tcPr>
          <w:p w:rsidR="00980A08" w:rsidRPr="00980A08" w:rsidRDefault="00980A08" w:rsidP="00980A08">
            <w:pPr>
              <w:spacing w:before="0" w:after="0" w:line="240" w:lineRule="auto"/>
              <w:ind w:firstLine="0"/>
              <w:jc w:val="left"/>
              <w:rPr>
                <w:rFonts w:eastAsia="Calibri"/>
                <w:sz w:val="24"/>
                <w:szCs w:val="24"/>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иным расходам</w:t>
            </w:r>
          </w:p>
          <w:p w:rsidR="00980A08" w:rsidRPr="00980A08" w:rsidRDefault="00980A08" w:rsidP="00980A08">
            <w:pPr>
              <w:spacing w:before="0" w:after="0" w:line="240" w:lineRule="auto"/>
              <w:ind w:firstLine="0"/>
              <w:rPr>
                <w:rFonts w:eastAsia="SimSun"/>
                <w:sz w:val="24"/>
                <w:szCs w:val="24"/>
                <w:lang w:eastAsia="zh-CN"/>
              </w:rPr>
            </w:pP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030296000</w:t>
            </w:r>
          </w:p>
        </w:tc>
        <w:tc>
          <w:tcPr>
            <w:tcW w:w="1266" w:type="pct"/>
            <w:shd w:val="clear" w:color="auto" w:fill="auto"/>
          </w:tcPr>
          <w:p w:rsidR="00980A08" w:rsidRPr="00980A08" w:rsidRDefault="00980A08" w:rsidP="00980A08">
            <w:pPr>
              <w:spacing w:before="0" w:after="0" w:line="240" w:lineRule="auto"/>
              <w:ind w:firstLine="0"/>
              <w:jc w:val="left"/>
              <w:rPr>
                <w:rFonts w:eastAsia="Calibri"/>
                <w:sz w:val="24"/>
                <w:szCs w:val="24"/>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платежам в бюджет</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НДФЛ</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030301000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работникам организации</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030302000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застрахованным лицам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налогу на прибыль</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бюджетам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НДС</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030304000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lastRenderedPageBreak/>
              <w:t>Расчеты по прочим платежам в бюджет</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030305000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налогов, сборов, санкций</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обязательному соц. страхованию от несчастных случаев на производстве и профессиональных заболеваний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030306000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страховым взносам на ОМС в ФФОМС</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030307000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застрахованным лицам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страховым взносам на ОМС в ТФОМС</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030308000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застрахованным лицам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дополнительным страховым взносам на пенсионное страхование</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030309000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застрахованным лицам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страховым взносам на ОПС на выплату страховой части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030310000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застрахованным лицам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страховым взносам на ОПС на выплату накопительной части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030311000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застрахованным лицам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налогу на имущество организаций</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030312000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земельному налогу</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030313000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Прочие расчеты с кредиторами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030400000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депонентами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030402000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депонированным суммам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удержаниям из выплат по оплате труда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030403000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работникам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Внутриведомственные расчеты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130404000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подстатьям ЭКР</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по платежам из бюджета с финансовыми органами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130405000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подстатьям ЭКР (использовать в бюджетном учете)</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Консолидируемые расчеты года, предшествующего отчетному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030484000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Консолидируемые расчеты иных прошлых лет</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030486000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Расчеты с прочими кредиторами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030406000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прочим кредиторам, не указанным в других счетах</w:t>
            </w:r>
          </w:p>
        </w:tc>
      </w:tr>
      <w:tr w:rsidR="00980A08" w:rsidRPr="00980A08" w:rsidTr="00F01D76">
        <w:tc>
          <w:tcPr>
            <w:tcW w:w="5000" w:type="pct"/>
            <w:gridSpan w:val="3"/>
            <w:shd w:val="clear" w:color="auto" w:fill="auto"/>
          </w:tcPr>
          <w:p w:rsidR="00980A08" w:rsidRPr="00980A08" w:rsidRDefault="00980A08" w:rsidP="00980A08">
            <w:pPr>
              <w:spacing w:before="0" w:after="0" w:line="240" w:lineRule="auto"/>
              <w:ind w:firstLine="0"/>
              <w:jc w:val="center"/>
              <w:rPr>
                <w:rFonts w:eastAsia="SimSun"/>
                <w:b/>
                <w:bCs/>
                <w:sz w:val="24"/>
                <w:szCs w:val="24"/>
                <w:lang w:eastAsia="zh-CN"/>
              </w:rPr>
            </w:pPr>
            <w:r w:rsidRPr="00980A08">
              <w:rPr>
                <w:rFonts w:eastAsia="SimSun"/>
                <w:b/>
                <w:bCs/>
                <w:sz w:val="24"/>
                <w:szCs w:val="24"/>
                <w:lang w:eastAsia="zh-CN"/>
              </w:rPr>
              <w:t>Финансовый результат</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Финансовый результат хозяйствующего субъекта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040100000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Доходы текущего финансового года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040110100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доходов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Расходы текущего финансового года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040120000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расходов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Финансовый результат прошлых отчетных периодов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040130000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Доходы будущих периодов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040140000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доходов</w:t>
            </w:r>
          </w:p>
        </w:tc>
      </w:tr>
      <w:tr w:rsidR="00157C92" w:rsidRPr="00980A08" w:rsidTr="00157C92">
        <w:tc>
          <w:tcPr>
            <w:tcW w:w="2742" w:type="pct"/>
            <w:shd w:val="clear" w:color="auto" w:fill="auto"/>
          </w:tcPr>
          <w:p w:rsidR="00157C92" w:rsidRPr="00980A08" w:rsidRDefault="00157C92" w:rsidP="00157C92">
            <w:pPr>
              <w:spacing w:before="0" w:after="0" w:line="240" w:lineRule="auto"/>
              <w:ind w:firstLine="0"/>
              <w:rPr>
                <w:rFonts w:eastAsia="SimSun"/>
                <w:sz w:val="24"/>
                <w:szCs w:val="24"/>
                <w:lang w:eastAsia="zh-CN"/>
              </w:rPr>
            </w:pPr>
            <w:r w:rsidRPr="00980A08">
              <w:rPr>
                <w:rFonts w:eastAsia="SimSun"/>
                <w:sz w:val="24"/>
                <w:szCs w:val="24"/>
                <w:lang w:eastAsia="zh-CN"/>
              </w:rPr>
              <w:t>Расходы будущих периодов</w:t>
            </w:r>
          </w:p>
        </w:tc>
        <w:tc>
          <w:tcPr>
            <w:tcW w:w="992" w:type="pct"/>
            <w:shd w:val="clear" w:color="auto" w:fill="auto"/>
          </w:tcPr>
          <w:p w:rsidR="00157C92" w:rsidRPr="00980A08" w:rsidRDefault="00157C92" w:rsidP="00157C92">
            <w:pPr>
              <w:spacing w:before="0" w:after="0" w:line="240" w:lineRule="auto"/>
              <w:ind w:firstLine="0"/>
              <w:jc w:val="center"/>
              <w:rPr>
                <w:rFonts w:eastAsia="SimSun"/>
                <w:sz w:val="24"/>
                <w:szCs w:val="24"/>
                <w:lang w:eastAsia="zh-CN"/>
              </w:rPr>
            </w:pPr>
            <w:r w:rsidRPr="00980A08">
              <w:rPr>
                <w:rFonts w:eastAsia="SimSun"/>
                <w:sz w:val="24"/>
                <w:szCs w:val="24"/>
                <w:lang w:eastAsia="zh-CN"/>
              </w:rPr>
              <w:t>040150000</w:t>
            </w:r>
          </w:p>
        </w:tc>
        <w:tc>
          <w:tcPr>
            <w:tcW w:w="1266" w:type="pct"/>
            <w:shd w:val="clear" w:color="auto" w:fill="auto"/>
          </w:tcPr>
          <w:p w:rsidR="00157C92" w:rsidRPr="00980A08" w:rsidRDefault="00157C92" w:rsidP="00157C92">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расходов</w:t>
            </w:r>
          </w:p>
        </w:tc>
      </w:tr>
      <w:tr w:rsidR="00980A08" w:rsidRPr="00980A08" w:rsidTr="00157C92">
        <w:tc>
          <w:tcPr>
            <w:tcW w:w="2742" w:type="pct"/>
            <w:shd w:val="clear" w:color="auto" w:fill="auto"/>
          </w:tcPr>
          <w:p w:rsidR="00980A08" w:rsidRPr="00980A08" w:rsidRDefault="00157C92" w:rsidP="00980A08">
            <w:pPr>
              <w:spacing w:before="0" w:after="0" w:line="240" w:lineRule="auto"/>
              <w:ind w:firstLine="0"/>
              <w:rPr>
                <w:rFonts w:eastAsia="SimSun"/>
                <w:sz w:val="24"/>
                <w:szCs w:val="24"/>
                <w:lang w:eastAsia="zh-CN"/>
              </w:rPr>
            </w:pPr>
            <w:r>
              <w:rPr>
                <w:rFonts w:eastAsia="SimSun"/>
                <w:sz w:val="24"/>
                <w:szCs w:val="24"/>
                <w:lang w:eastAsia="zh-CN"/>
              </w:rPr>
              <w:t>Резервы предстоящих расходов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0401</w:t>
            </w:r>
            <w:r w:rsidR="00157C92">
              <w:rPr>
                <w:rFonts w:eastAsia="SimSun"/>
                <w:sz w:val="24"/>
                <w:szCs w:val="24"/>
                <w:lang w:eastAsia="zh-CN"/>
              </w:rPr>
              <w:t>6</w:t>
            </w:r>
            <w:r w:rsidRPr="00980A08">
              <w:rPr>
                <w:rFonts w:eastAsia="SimSun"/>
                <w:sz w:val="24"/>
                <w:szCs w:val="24"/>
                <w:lang w:eastAsia="zh-CN"/>
              </w:rPr>
              <w:t>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расходов</w:t>
            </w:r>
          </w:p>
        </w:tc>
      </w:tr>
      <w:tr w:rsidR="00980A08" w:rsidRPr="00980A08" w:rsidTr="00F01D76">
        <w:tc>
          <w:tcPr>
            <w:tcW w:w="5000" w:type="pct"/>
            <w:gridSpan w:val="3"/>
            <w:shd w:val="clear" w:color="auto" w:fill="auto"/>
          </w:tcPr>
          <w:p w:rsidR="00980A08" w:rsidRPr="00980A08" w:rsidRDefault="00980A08" w:rsidP="00980A08">
            <w:pPr>
              <w:spacing w:before="0" w:after="0" w:line="240" w:lineRule="auto"/>
              <w:ind w:firstLine="0"/>
              <w:jc w:val="center"/>
              <w:rPr>
                <w:rFonts w:eastAsia="SimSun"/>
                <w:b/>
                <w:bCs/>
                <w:sz w:val="24"/>
                <w:szCs w:val="24"/>
                <w:lang w:eastAsia="zh-CN"/>
              </w:rPr>
            </w:pPr>
            <w:r w:rsidRPr="00980A08">
              <w:rPr>
                <w:rFonts w:eastAsia="SimSun"/>
                <w:b/>
                <w:bCs/>
                <w:sz w:val="24"/>
                <w:szCs w:val="24"/>
                <w:lang w:eastAsia="zh-CN"/>
              </w:rPr>
              <w:t>Санкционирование расходов хозяйствующего субъекта</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bCs/>
                <w:iCs/>
                <w:sz w:val="24"/>
                <w:szCs w:val="24"/>
                <w:lang w:eastAsia="zh-CN"/>
              </w:rPr>
            </w:pPr>
            <w:r w:rsidRPr="00980A08">
              <w:rPr>
                <w:rFonts w:eastAsia="SimSun"/>
                <w:bCs/>
                <w:iCs/>
                <w:snapToGrid w:val="0"/>
                <w:sz w:val="24"/>
                <w:szCs w:val="24"/>
                <w:lang w:eastAsia="zh-CN"/>
              </w:rPr>
              <w:t xml:space="preserve">Лимиты бюджетных обязательств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Применять в бюджетном учете</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bCs/>
                <w:iCs/>
                <w:snapToGrid w:val="0"/>
                <w:sz w:val="24"/>
                <w:szCs w:val="24"/>
                <w:lang w:eastAsia="zh-CN"/>
              </w:rPr>
            </w:pPr>
            <w:r w:rsidRPr="00980A08">
              <w:rPr>
                <w:rFonts w:eastAsia="SimSun"/>
                <w:bCs/>
                <w:iCs/>
                <w:snapToGrid w:val="0"/>
                <w:sz w:val="24"/>
                <w:szCs w:val="24"/>
                <w:lang w:eastAsia="zh-CN"/>
              </w:rPr>
              <w:lastRenderedPageBreak/>
              <w:t xml:space="preserve">Лимиты бюджетных обязательств  </w:t>
            </w:r>
          </w:p>
          <w:p w:rsidR="00980A08" w:rsidRPr="00980A08" w:rsidRDefault="00980A08" w:rsidP="00980A08">
            <w:pPr>
              <w:spacing w:before="0" w:after="0" w:line="240" w:lineRule="auto"/>
              <w:ind w:firstLine="0"/>
              <w:rPr>
                <w:rFonts w:eastAsia="SimSun"/>
                <w:sz w:val="24"/>
                <w:szCs w:val="24"/>
                <w:lang w:eastAsia="zh-CN"/>
              </w:rPr>
            </w:pPr>
            <w:r w:rsidRPr="00980A08">
              <w:rPr>
                <w:rFonts w:eastAsia="SimSun"/>
                <w:bCs/>
                <w:iCs/>
                <w:snapToGrid w:val="0"/>
                <w:sz w:val="24"/>
                <w:szCs w:val="24"/>
                <w:lang w:eastAsia="zh-CN"/>
              </w:rPr>
              <w:t>текущего финансового года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050110000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bCs/>
                <w:iCs/>
                <w:snapToGrid w:val="0"/>
                <w:sz w:val="24"/>
                <w:szCs w:val="24"/>
                <w:lang w:eastAsia="zh-CN"/>
              </w:rPr>
              <w:t xml:space="preserve">Лимиты бюджетных обязательств первого года, следующего за </w:t>
            </w:r>
            <w:r w:rsidR="00F01D76" w:rsidRPr="00980A08">
              <w:rPr>
                <w:rFonts w:eastAsia="SimSun"/>
                <w:bCs/>
                <w:iCs/>
                <w:snapToGrid w:val="0"/>
                <w:sz w:val="24"/>
                <w:szCs w:val="24"/>
                <w:lang w:eastAsia="zh-CN"/>
              </w:rPr>
              <w:t>текущим (</w:t>
            </w:r>
            <w:r w:rsidRPr="00980A08">
              <w:rPr>
                <w:rFonts w:eastAsia="SimSun"/>
                <w:bCs/>
                <w:iCs/>
                <w:snapToGrid w:val="0"/>
                <w:sz w:val="24"/>
                <w:szCs w:val="24"/>
                <w:lang w:eastAsia="zh-CN"/>
              </w:rPr>
              <w:t>очередного финансового года)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050120000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bCs/>
                <w:iCs/>
                <w:snapToGrid w:val="0"/>
                <w:sz w:val="24"/>
                <w:szCs w:val="24"/>
                <w:lang w:eastAsia="zh-CN"/>
              </w:rPr>
            </w:pPr>
            <w:r w:rsidRPr="00980A08">
              <w:rPr>
                <w:rFonts w:eastAsia="SimSun"/>
                <w:bCs/>
                <w:iCs/>
                <w:snapToGrid w:val="0"/>
                <w:sz w:val="24"/>
                <w:szCs w:val="24"/>
                <w:lang w:eastAsia="zh-CN"/>
              </w:rPr>
              <w:t>Лимиты бюджетных обязательств</w:t>
            </w:r>
          </w:p>
          <w:p w:rsidR="00980A08" w:rsidRPr="00980A08" w:rsidRDefault="00980A08" w:rsidP="00980A08">
            <w:pPr>
              <w:spacing w:before="0" w:after="0" w:line="240" w:lineRule="auto"/>
              <w:ind w:firstLine="0"/>
              <w:jc w:val="left"/>
              <w:rPr>
                <w:rFonts w:eastAsia="SimSun"/>
                <w:bCs/>
                <w:iCs/>
                <w:snapToGrid w:val="0"/>
                <w:sz w:val="24"/>
                <w:szCs w:val="24"/>
                <w:lang w:eastAsia="zh-CN"/>
              </w:rPr>
            </w:pPr>
            <w:r w:rsidRPr="00980A08">
              <w:rPr>
                <w:rFonts w:eastAsia="SimSun"/>
                <w:bCs/>
                <w:iCs/>
                <w:snapToGrid w:val="0"/>
                <w:sz w:val="24"/>
                <w:szCs w:val="24"/>
                <w:lang w:eastAsia="zh-CN"/>
              </w:rPr>
              <w:t xml:space="preserve"> второго года, следующего за текущим </w:t>
            </w:r>
          </w:p>
          <w:p w:rsidR="00980A08" w:rsidRPr="00980A08" w:rsidRDefault="00980A08" w:rsidP="00980A08">
            <w:pPr>
              <w:spacing w:before="0" w:after="0" w:line="240" w:lineRule="auto"/>
              <w:ind w:firstLine="0"/>
              <w:jc w:val="left"/>
              <w:rPr>
                <w:rFonts w:eastAsia="SimSun"/>
                <w:bCs/>
                <w:iCs/>
                <w:snapToGrid w:val="0"/>
                <w:sz w:val="24"/>
                <w:szCs w:val="24"/>
                <w:lang w:eastAsia="zh-CN"/>
              </w:rPr>
            </w:pPr>
            <w:r w:rsidRPr="00980A08">
              <w:rPr>
                <w:rFonts w:eastAsia="SimSun"/>
                <w:bCs/>
                <w:iCs/>
                <w:snapToGrid w:val="0"/>
                <w:sz w:val="24"/>
                <w:szCs w:val="24"/>
                <w:lang w:eastAsia="zh-CN"/>
              </w:rPr>
              <w:t>(первого года, следующего за очередным)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050130000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bCs/>
                <w:iCs/>
                <w:snapToGrid w:val="0"/>
                <w:sz w:val="24"/>
                <w:szCs w:val="24"/>
                <w:lang w:eastAsia="zh-CN"/>
              </w:rPr>
            </w:pPr>
            <w:r w:rsidRPr="00980A08">
              <w:rPr>
                <w:rFonts w:eastAsia="SimSun"/>
                <w:bCs/>
                <w:iCs/>
                <w:snapToGrid w:val="0"/>
                <w:sz w:val="24"/>
                <w:szCs w:val="24"/>
                <w:lang w:eastAsia="zh-CN"/>
              </w:rPr>
              <w:t>Лимиты бюджетных обязательств</w:t>
            </w:r>
          </w:p>
          <w:p w:rsidR="00980A08" w:rsidRPr="00980A08" w:rsidRDefault="00980A08" w:rsidP="00980A08">
            <w:pPr>
              <w:spacing w:before="0" w:after="0" w:line="240" w:lineRule="auto"/>
              <w:ind w:firstLine="0"/>
              <w:jc w:val="left"/>
              <w:rPr>
                <w:rFonts w:eastAsia="SimSun"/>
                <w:bCs/>
                <w:iCs/>
                <w:snapToGrid w:val="0"/>
                <w:sz w:val="24"/>
                <w:szCs w:val="24"/>
                <w:lang w:eastAsia="zh-CN"/>
              </w:rPr>
            </w:pPr>
            <w:r w:rsidRPr="00980A08">
              <w:rPr>
                <w:rFonts w:eastAsia="SimSun"/>
                <w:bCs/>
                <w:iCs/>
                <w:snapToGrid w:val="0"/>
                <w:sz w:val="24"/>
                <w:szCs w:val="24"/>
                <w:lang w:eastAsia="zh-CN"/>
              </w:rPr>
              <w:t xml:space="preserve"> второго года, следующего за очередным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050140000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bCs/>
                <w:snapToGrid w:val="0"/>
                <w:sz w:val="24"/>
                <w:szCs w:val="24"/>
                <w:lang w:eastAsia="zh-CN"/>
              </w:rPr>
            </w:pPr>
            <w:r w:rsidRPr="00980A08">
              <w:rPr>
                <w:rFonts w:eastAsia="SimSun"/>
                <w:bCs/>
                <w:snapToGrid w:val="0"/>
                <w:sz w:val="24"/>
                <w:szCs w:val="24"/>
                <w:lang w:eastAsia="zh-CN"/>
              </w:rPr>
              <w:t>Доведенные лимиты бюджетных обязательств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050101000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bCs/>
                <w:snapToGrid w:val="0"/>
                <w:sz w:val="24"/>
                <w:szCs w:val="24"/>
                <w:lang w:eastAsia="zh-CN"/>
              </w:rPr>
            </w:pPr>
            <w:r w:rsidRPr="00980A08">
              <w:rPr>
                <w:rFonts w:eastAsia="SimSun"/>
                <w:bCs/>
                <w:snapToGrid w:val="0"/>
                <w:sz w:val="24"/>
                <w:szCs w:val="24"/>
                <w:lang w:eastAsia="zh-CN"/>
              </w:rPr>
              <w:t>Доведенные лимиты бюджетных обязательств по расходам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050101200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подстатьям ЭКР</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bCs/>
                <w:snapToGrid w:val="0"/>
                <w:sz w:val="24"/>
                <w:szCs w:val="24"/>
                <w:lang w:eastAsia="zh-CN"/>
              </w:rPr>
            </w:pPr>
            <w:r w:rsidRPr="00980A08">
              <w:rPr>
                <w:rFonts w:eastAsia="SimSun"/>
                <w:bCs/>
                <w:snapToGrid w:val="0"/>
                <w:sz w:val="24"/>
                <w:szCs w:val="24"/>
                <w:lang w:eastAsia="zh-CN"/>
              </w:rPr>
              <w:t>Лимиты бюджетных обязательств получателей бюджетных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050103000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Лимиты бюджетных обязательств получателей бюджетных средств по расходам</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050103200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подстатьям ЭКР</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Принятые обязательства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050201000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расходов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Принятые денежные обязательства</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050202000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принятых обязательств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Бюджетные ассигнования получателей бюджетных средств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050303000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Применять в бюджетном учете по подстатьям ЭКР</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Сметные (плановые назначения)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050400000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расходов (выплат), видам доходов (поступлений)</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Право на принятие обязательств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050600000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расходов (выплат), обязательств</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Утвержденный объем финансового обеспечения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050700000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доходов (поступлений)</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Получено финансового обеспечения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050800000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доходов (поступлений)</w:t>
            </w:r>
          </w:p>
        </w:tc>
      </w:tr>
      <w:tr w:rsidR="00980A08" w:rsidRPr="00980A08" w:rsidTr="00F01D76">
        <w:tc>
          <w:tcPr>
            <w:tcW w:w="5000" w:type="pct"/>
            <w:gridSpan w:val="3"/>
            <w:shd w:val="clear" w:color="auto" w:fill="auto"/>
          </w:tcPr>
          <w:p w:rsidR="00980A08" w:rsidRPr="00980A08" w:rsidRDefault="00980A08" w:rsidP="00980A08">
            <w:pPr>
              <w:spacing w:before="0" w:after="0" w:line="240" w:lineRule="auto"/>
              <w:ind w:firstLine="0"/>
              <w:jc w:val="center"/>
              <w:rPr>
                <w:rFonts w:eastAsia="SimSun"/>
                <w:b/>
                <w:bCs/>
                <w:sz w:val="24"/>
                <w:szCs w:val="24"/>
                <w:lang w:eastAsia="zh-CN"/>
              </w:rPr>
            </w:pPr>
            <w:r w:rsidRPr="00980A08">
              <w:rPr>
                <w:rFonts w:eastAsia="SimSun"/>
                <w:b/>
                <w:bCs/>
                <w:sz w:val="24"/>
                <w:szCs w:val="24"/>
                <w:lang w:eastAsia="zh-CN"/>
              </w:rPr>
              <w:t>Забалансовые счета</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Имущество, полученное в пользование</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01</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арендованных ОС и полученных по договорам безвозмездного пользования</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Материальные ценности на хранении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02</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видам МЦ</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Бланки строгой отчетности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03</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согласно утвержденного перечня</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lastRenderedPageBreak/>
              <w:t>Задолженность неплатежеспособных дебиторов</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04</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Материальные ценности, оплаченные по централизованному снабжению</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05</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Награды, призы, кубки и ценные подарки, сувениры</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07</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Путевки неоплаченные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08</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Запасные части к транспортным средствам, выданные взамен изношенных</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09</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Поступления денежных средств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17</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 xml:space="preserve">Выбытия денежных средств </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18</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r w:rsidRPr="00980A08">
              <w:rPr>
                <w:rFonts w:eastAsia="SimSun"/>
                <w:sz w:val="24"/>
                <w:szCs w:val="24"/>
                <w:lang w:eastAsia="zh-CN"/>
              </w:rPr>
              <w:t>Задолженность невостребованная кредиторами</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20</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контрагентам</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rPr>
                <w:rFonts w:eastAsia="SimSun"/>
                <w:sz w:val="24"/>
                <w:szCs w:val="24"/>
                <w:lang w:eastAsia="zh-CN"/>
              </w:rPr>
            </w:pPr>
            <w:bookmarkStart w:id="126" w:name="_Hlk527102056"/>
            <w:r w:rsidRPr="00980A08">
              <w:rPr>
                <w:rFonts w:eastAsia="SimSun"/>
                <w:sz w:val="24"/>
                <w:szCs w:val="24"/>
                <w:lang w:eastAsia="zh-CN"/>
              </w:rPr>
              <w:t>Основные средства в эксплуатации</w:t>
            </w:r>
            <w:bookmarkEnd w:id="126"/>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21</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r w:rsidRPr="00980A08">
              <w:rPr>
                <w:rFonts w:eastAsia="SimSun"/>
                <w:sz w:val="24"/>
                <w:szCs w:val="24"/>
                <w:lang w:eastAsia="zh-CN"/>
              </w:rPr>
              <w:t>По МОЛ</w:t>
            </w: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color w:val="000000"/>
                <w:sz w:val="24"/>
                <w:szCs w:val="24"/>
                <w:lang w:eastAsia="zh-CN"/>
              </w:rPr>
            </w:pPr>
            <w:r w:rsidRPr="00980A08">
              <w:rPr>
                <w:rFonts w:eastAsia="SimSun"/>
                <w:snapToGrid w:val="0"/>
                <w:color w:val="000000"/>
                <w:sz w:val="24"/>
                <w:szCs w:val="24"/>
                <w:lang w:eastAsia="zh-CN"/>
              </w:rPr>
              <w:t>Материальные ценности, полученные по централизованному снабжению</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22</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color w:val="000000"/>
                <w:sz w:val="24"/>
                <w:szCs w:val="24"/>
                <w:lang w:eastAsia="zh-CN"/>
              </w:rPr>
            </w:pPr>
            <w:r w:rsidRPr="00980A08">
              <w:rPr>
                <w:rFonts w:eastAsia="SimSun"/>
                <w:snapToGrid w:val="0"/>
                <w:color w:val="000000"/>
                <w:sz w:val="24"/>
                <w:szCs w:val="24"/>
                <w:lang w:eastAsia="zh-CN"/>
              </w:rPr>
              <w:t>Периодические издания для пользования</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23</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color w:val="000000"/>
                <w:sz w:val="24"/>
                <w:szCs w:val="24"/>
                <w:lang w:eastAsia="zh-CN"/>
              </w:rPr>
            </w:pPr>
            <w:r w:rsidRPr="00980A08">
              <w:rPr>
                <w:rFonts w:eastAsia="SimSun"/>
                <w:snapToGrid w:val="0"/>
                <w:color w:val="000000"/>
                <w:sz w:val="24"/>
                <w:szCs w:val="24"/>
                <w:lang w:eastAsia="zh-CN"/>
              </w:rPr>
              <w:t>Имущество, переданное в возмездное пользование (аренду)</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25</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shd w:val="clear" w:color="auto" w:fill="auto"/>
          </w:tcPr>
          <w:p w:rsidR="00980A08" w:rsidRPr="00980A08" w:rsidRDefault="00980A08" w:rsidP="00980A08">
            <w:pPr>
              <w:spacing w:before="0" w:after="0" w:line="240" w:lineRule="auto"/>
              <w:ind w:firstLine="0"/>
              <w:jc w:val="left"/>
              <w:rPr>
                <w:rFonts w:eastAsia="SimSun"/>
                <w:snapToGrid w:val="0"/>
                <w:color w:val="000000"/>
                <w:sz w:val="24"/>
                <w:szCs w:val="24"/>
                <w:lang w:eastAsia="zh-CN"/>
              </w:rPr>
            </w:pPr>
            <w:r w:rsidRPr="00980A08">
              <w:rPr>
                <w:rFonts w:eastAsia="SimSun"/>
                <w:snapToGrid w:val="0"/>
                <w:color w:val="000000"/>
                <w:sz w:val="24"/>
                <w:szCs w:val="24"/>
                <w:lang w:eastAsia="zh-CN"/>
              </w:rPr>
              <w:t>Имущество, переданное в безвозмездное пользование</w:t>
            </w:r>
          </w:p>
        </w:tc>
        <w:tc>
          <w:tcPr>
            <w:tcW w:w="992" w:type="pct"/>
            <w:shd w:val="clear" w:color="auto" w:fill="auto"/>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26</w:t>
            </w:r>
          </w:p>
        </w:tc>
        <w:tc>
          <w:tcPr>
            <w:tcW w:w="1266" w:type="pct"/>
            <w:shd w:val="clear" w:color="auto" w:fill="auto"/>
          </w:tcPr>
          <w:p w:rsidR="00980A08" w:rsidRPr="00980A08" w:rsidRDefault="00980A08" w:rsidP="00980A08">
            <w:pPr>
              <w:spacing w:before="0" w:after="0" w:line="240" w:lineRule="auto"/>
              <w:ind w:firstLine="0"/>
              <w:jc w:val="left"/>
              <w:rPr>
                <w:rFonts w:eastAsia="SimSun"/>
                <w:sz w:val="24"/>
                <w:szCs w:val="24"/>
                <w:lang w:eastAsia="zh-CN"/>
              </w:rPr>
            </w:pPr>
          </w:p>
        </w:tc>
      </w:tr>
      <w:tr w:rsidR="00980A08" w:rsidRPr="00980A08" w:rsidTr="00157C92">
        <w:tc>
          <w:tcPr>
            <w:tcW w:w="2742" w:type="pct"/>
            <w:tcBorders>
              <w:top w:val="single" w:sz="4" w:space="0" w:color="auto"/>
              <w:left w:val="single" w:sz="4" w:space="0" w:color="auto"/>
              <w:bottom w:val="single" w:sz="4" w:space="0" w:color="auto"/>
              <w:right w:val="single" w:sz="4" w:space="0" w:color="auto"/>
            </w:tcBorders>
            <w:hideMark/>
          </w:tcPr>
          <w:p w:rsidR="00980A08" w:rsidRPr="00980A08" w:rsidRDefault="00980A08" w:rsidP="00980A08">
            <w:pPr>
              <w:spacing w:before="0" w:after="0" w:line="240" w:lineRule="auto"/>
              <w:ind w:firstLine="0"/>
              <w:jc w:val="left"/>
              <w:rPr>
                <w:rFonts w:eastAsia="SimSun"/>
                <w:snapToGrid w:val="0"/>
                <w:sz w:val="24"/>
                <w:szCs w:val="24"/>
                <w:lang w:eastAsia="zh-CN"/>
              </w:rPr>
            </w:pPr>
            <w:r w:rsidRPr="00980A08">
              <w:rPr>
                <w:rFonts w:eastAsia="SimSun"/>
                <w:snapToGrid w:val="0"/>
                <w:sz w:val="24"/>
                <w:szCs w:val="24"/>
                <w:lang w:eastAsia="zh-CN"/>
              </w:rPr>
              <w:t>Материальные ценности, выданные в личное пользование работникам (сотрудникам)</w:t>
            </w:r>
          </w:p>
          <w:p w:rsidR="00980A08" w:rsidRPr="00980A08" w:rsidRDefault="00980A08" w:rsidP="00980A08">
            <w:pPr>
              <w:spacing w:before="0" w:after="0" w:line="240" w:lineRule="auto"/>
              <w:ind w:firstLine="0"/>
              <w:jc w:val="left"/>
              <w:rPr>
                <w:rFonts w:eastAsia="SimSun"/>
                <w:snapToGrid w:val="0"/>
                <w:sz w:val="24"/>
                <w:szCs w:val="24"/>
                <w:lang w:eastAsia="zh-CN"/>
              </w:rPr>
            </w:pPr>
          </w:p>
        </w:tc>
        <w:tc>
          <w:tcPr>
            <w:tcW w:w="992" w:type="pct"/>
            <w:tcBorders>
              <w:top w:val="single" w:sz="4" w:space="0" w:color="auto"/>
              <w:left w:val="single" w:sz="4" w:space="0" w:color="auto"/>
              <w:bottom w:val="single" w:sz="4" w:space="0" w:color="auto"/>
              <w:right w:val="single" w:sz="4" w:space="0" w:color="auto"/>
            </w:tcBorders>
            <w:hideMark/>
          </w:tcPr>
          <w:p w:rsidR="00980A08" w:rsidRPr="00980A08" w:rsidRDefault="00980A08" w:rsidP="00980A08">
            <w:pPr>
              <w:spacing w:before="0" w:after="0" w:line="240" w:lineRule="auto"/>
              <w:ind w:firstLine="0"/>
              <w:jc w:val="center"/>
              <w:rPr>
                <w:rFonts w:eastAsia="SimSun"/>
                <w:sz w:val="24"/>
                <w:szCs w:val="24"/>
                <w:lang w:eastAsia="zh-CN"/>
              </w:rPr>
            </w:pPr>
            <w:r w:rsidRPr="00980A08">
              <w:rPr>
                <w:rFonts w:eastAsia="SimSun"/>
                <w:sz w:val="24"/>
                <w:szCs w:val="24"/>
                <w:lang w:eastAsia="zh-CN"/>
              </w:rPr>
              <w:t>27</w:t>
            </w:r>
          </w:p>
        </w:tc>
        <w:tc>
          <w:tcPr>
            <w:tcW w:w="1266" w:type="pct"/>
            <w:tcBorders>
              <w:top w:val="single" w:sz="4" w:space="0" w:color="auto"/>
              <w:left w:val="single" w:sz="4" w:space="0" w:color="auto"/>
              <w:bottom w:val="single" w:sz="4" w:space="0" w:color="auto"/>
              <w:right w:val="single" w:sz="4" w:space="0" w:color="auto"/>
            </w:tcBorders>
          </w:tcPr>
          <w:p w:rsidR="00980A08" w:rsidRPr="00980A08" w:rsidRDefault="00980A08" w:rsidP="00980A08">
            <w:pPr>
              <w:spacing w:before="0" w:after="0" w:line="240" w:lineRule="auto"/>
              <w:ind w:firstLine="0"/>
              <w:jc w:val="left"/>
              <w:rPr>
                <w:rFonts w:eastAsia="SimSun"/>
                <w:color w:val="FF0000"/>
                <w:sz w:val="24"/>
                <w:szCs w:val="24"/>
                <w:lang w:eastAsia="zh-CN"/>
              </w:rPr>
            </w:pPr>
          </w:p>
        </w:tc>
      </w:tr>
    </w:tbl>
    <w:p w:rsidR="00980A08" w:rsidRPr="00980A08" w:rsidRDefault="00980A08" w:rsidP="00980A08">
      <w:pPr>
        <w:spacing w:before="0" w:after="0" w:line="240" w:lineRule="auto"/>
        <w:ind w:firstLine="0"/>
        <w:jc w:val="left"/>
        <w:rPr>
          <w:rFonts w:eastAsia="Calibri"/>
          <w:sz w:val="24"/>
          <w:szCs w:val="28"/>
        </w:rPr>
      </w:pPr>
    </w:p>
    <w:p w:rsidR="000626A9" w:rsidRDefault="000626A9"/>
    <w:p w:rsidR="00980A08" w:rsidRPr="00980A08" w:rsidRDefault="00980A08" w:rsidP="00980A08">
      <w:pPr>
        <w:sectPr w:rsidR="00980A08" w:rsidRPr="00980A08">
          <w:headerReference w:type="default" r:id="rId239"/>
          <w:footerReference w:type="default" r:id="rId240"/>
          <w:footerReference w:type="first" r:id="rId241"/>
          <w:footnotePr>
            <w:numRestart w:val="eachSect"/>
          </w:footnotePr>
          <w:pgSz w:w="16839" w:h="11907" w:orient="landscape" w:code="9"/>
          <w:pgMar w:top="1134" w:right="850" w:bottom="1134" w:left="1701" w:header="720" w:footer="720" w:gutter="0"/>
          <w:pgNumType w:start="1"/>
          <w:cols w:space="720"/>
          <w:titlePg/>
        </w:sectPr>
      </w:pPr>
    </w:p>
    <w:p w:rsidR="000626A9" w:rsidRDefault="00952ECB">
      <w:pPr>
        <w:keepNext/>
        <w:keepLines/>
        <w:jc w:val="right"/>
      </w:pPr>
      <w:r>
        <w:lastRenderedPageBreak/>
        <w:t xml:space="preserve">Приложение N </w:t>
      </w:r>
      <w:r>
        <w:fldChar w:fldCharType="begin" w:fldLock="1"/>
      </w:r>
      <w:r>
        <w:instrText xml:space="preserve"> REF _ref_561051 \h \n \! </w:instrText>
      </w:r>
      <w:r>
        <w:fldChar w:fldCharType="separate"/>
      </w:r>
      <w:r>
        <w:t>2</w:t>
      </w:r>
      <w:r>
        <w:fldChar w:fldCharType="end"/>
      </w:r>
      <w:r>
        <w:br/>
        <w:t>к Учетной политике</w:t>
      </w:r>
      <w:r>
        <w:br/>
        <w:t>для целей бухгалтерского учета</w:t>
      </w:r>
    </w:p>
    <w:p w:rsidR="000626A9" w:rsidRDefault="00952ECB">
      <w:pPr>
        <w:pStyle w:val="a4"/>
      </w:pPr>
      <w:bookmarkStart w:id="127" w:name="_docStart_4"/>
      <w:bookmarkStart w:id="128" w:name="_title_4"/>
      <w:bookmarkStart w:id="129" w:name="_ref_561051"/>
      <w:bookmarkEnd w:id="127"/>
      <w:r>
        <w:t>Правила и график документооборота, а также технология обработки учетной информации</w:t>
      </w:r>
      <w:bookmarkEnd w:id="128"/>
      <w:bookmarkEnd w:id="129"/>
    </w:p>
    <w:p w:rsidR="00D3480F" w:rsidRPr="00D3480F" w:rsidRDefault="00D3480F" w:rsidP="00D3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color w:val="000000"/>
          <w:sz w:val="20"/>
          <w:szCs w:val="20"/>
        </w:rPr>
      </w:pPr>
    </w:p>
    <w:tbl>
      <w:tblPr>
        <w:tblW w:w="4716" w:type="pct"/>
        <w:tblLayout w:type="fixed"/>
        <w:tblLook w:val="04A0" w:firstRow="1" w:lastRow="0" w:firstColumn="1" w:lastColumn="0" w:noHBand="0" w:noVBand="1"/>
      </w:tblPr>
      <w:tblGrid>
        <w:gridCol w:w="1550"/>
        <w:gridCol w:w="711"/>
        <w:gridCol w:w="1133"/>
        <w:gridCol w:w="1136"/>
        <w:gridCol w:w="1421"/>
        <w:gridCol w:w="1136"/>
        <w:gridCol w:w="1133"/>
        <w:gridCol w:w="1136"/>
        <w:gridCol w:w="1558"/>
        <w:gridCol w:w="1265"/>
        <w:gridCol w:w="1279"/>
      </w:tblGrid>
      <w:tr w:rsidR="002C39F8" w:rsidRPr="00D3480F" w:rsidTr="002C39F8">
        <w:tc>
          <w:tcPr>
            <w:tcW w:w="576"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Наименование</w:t>
            </w:r>
            <w:r w:rsidRPr="00D3480F">
              <w:rPr>
                <w:color w:val="000000"/>
                <w:sz w:val="20"/>
                <w:szCs w:val="20"/>
              </w:rPr>
              <w:br/>
            </w:r>
            <w:r w:rsidRPr="00D3480F">
              <w:rPr>
                <w:b/>
                <w:bCs/>
                <w:color w:val="000000"/>
                <w:sz w:val="20"/>
                <w:szCs w:val="20"/>
              </w:rPr>
              <w:t>документа</w:t>
            </w:r>
          </w:p>
        </w:tc>
        <w:tc>
          <w:tcPr>
            <w:tcW w:w="1635" w:type="pct"/>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Создание (получение) документа</w:t>
            </w:r>
          </w:p>
        </w:tc>
        <w:tc>
          <w:tcPr>
            <w:tcW w:w="1844" w:type="pct"/>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Проверка документа</w:t>
            </w:r>
          </w:p>
        </w:tc>
        <w:tc>
          <w:tcPr>
            <w:tcW w:w="94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Обработка документа</w:t>
            </w:r>
          </w:p>
        </w:tc>
      </w:tr>
      <w:tr w:rsidR="002C39F8" w:rsidRPr="00D3480F" w:rsidTr="002C39F8">
        <w:tc>
          <w:tcPr>
            <w:tcW w:w="576" w:type="pct"/>
            <w:vMerge/>
            <w:tcBorders>
              <w:top w:val="single" w:sz="8" w:space="0" w:color="000000"/>
              <w:left w:val="single" w:sz="8" w:space="0" w:color="000000"/>
              <w:bottom w:val="single" w:sz="8" w:space="0" w:color="000000"/>
              <w:right w:val="single" w:sz="8" w:space="0" w:color="000000"/>
            </w:tcBorders>
            <w:vAlign w:val="center"/>
            <w:hideMark/>
          </w:tcPr>
          <w:p w:rsidR="00D3480F" w:rsidRPr="00D3480F" w:rsidRDefault="00D3480F" w:rsidP="00D3480F">
            <w:pPr>
              <w:spacing w:before="0" w:after="0" w:line="240" w:lineRule="auto"/>
              <w:ind w:firstLine="0"/>
              <w:jc w:val="left"/>
              <w:rPr>
                <w:color w:val="000000"/>
                <w:sz w:val="20"/>
                <w:szCs w:val="20"/>
              </w:rPr>
            </w:pP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Кол-во</w:t>
            </w:r>
            <w:r w:rsidRPr="00D3480F">
              <w:rPr>
                <w:color w:val="000000"/>
                <w:sz w:val="20"/>
                <w:szCs w:val="20"/>
              </w:rPr>
              <w:br/>
            </w:r>
            <w:r w:rsidRPr="00D3480F">
              <w:rPr>
                <w:b/>
                <w:bCs/>
                <w:color w:val="000000"/>
                <w:sz w:val="20"/>
                <w:szCs w:val="20"/>
              </w:rPr>
              <w:t>экз.</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Ответст-</w:t>
            </w:r>
            <w:r w:rsidRPr="00D3480F">
              <w:rPr>
                <w:color w:val="000000"/>
                <w:sz w:val="20"/>
                <w:szCs w:val="20"/>
              </w:rPr>
              <w:br/>
            </w:r>
            <w:r w:rsidRPr="00D3480F">
              <w:rPr>
                <w:b/>
                <w:bCs/>
                <w:color w:val="000000"/>
                <w:sz w:val="20"/>
                <w:szCs w:val="20"/>
              </w:rPr>
              <w:t>венный</w:t>
            </w:r>
            <w:r w:rsidRPr="00D3480F">
              <w:rPr>
                <w:color w:val="000000"/>
                <w:sz w:val="20"/>
                <w:szCs w:val="20"/>
              </w:rPr>
              <w:br/>
            </w:r>
            <w:r w:rsidRPr="00D3480F">
              <w:rPr>
                <w:b/>
                <w:bCs/>
                <w:color w:val="000000"/>
                <w:sz w:val="20"/>
                <w:szCs w:val="20"/>
              </w:rPr>
              <w:t>за</w:t>
            </w:r>
            <w:r w:rsidRPr="00D3480F">
              <w:rPr>
                <w:color w:val="000000"/>
                <w:sz w:val="20"/>
                <w:szCs w:val="20"/>
              </w:rPr>
              <w:br/>
            </w:r>
            <w:r w:rsidRPr="00D3480F">
              <w:rPr>
                <w:b/>
                <w:bCs/>
                <w:color w:val="000000"/>
                <w:sz w:val="20"/>
                <w:szCs w:val="20"/>
              </w:rPr>
              <w:t>выдачу (выписку)</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Ответст-</w:t>
            </w:r>
            <w:r w:rsidRPr="00D3480F">
              <w:rPr>
                <w:color w:val="000000"/>
                <w:sz w:val="20"/>
                <w:szCs w:val="20"/>
              </w:rPr>
              <w:br/>
            </w:r>
            <w:r w:rsidRPr="00D3480F">
              <w:rPr>
                <w:b/>
                <w:bCs/>
                <w:color w:val="000000"/>
                <w:sz w:val="20"/>
                <w:szCs w:val="20"/>
              </w:rPr>
              <w:t>венный</w:t>
            </w:r>
            <w:r w:rsidRPr="00D3480F">
              <w:rPr>
                <w:color w:val="000000"/>
                <w:sz w:val="20"/>
                <w:szCs w:val="20"/>
              </w:rPr>
              <w:br/>
            </w:r>
            <w:r w:rsidRPr="00D3480F">
              <w:rPr>
                <w:b/>
                <w:bCs/>
                <w:color w:val="000000"/>
                <w:sz w:val="20"/>
                <w:szCs w:val="20"/>
              </w:rPr>
              <w:t>за оформление</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Срок</w:t>
            </w:r>
            <w:r w:rsidRPr="00D3480F">
              <w:rPr>
                <w:color w:val="000000"/>
                <w:sz w:val="20"/>
                <w:szCs w:val="20"/>
              </w:rPr>
              <w:br/>
            </w:r>
            <w:r w:rsidRPr="00D3480F">
              <w:rPr>
                <w:b/>
                <w:bCs/>
                <w:color w:val="000000"/>
                <w:sz w:val="20"/>
                <w:szCs w:val="20"/>
              </w:rPr>
              <w:t>испол-</w:t>
            </w:r>
            <w:r w:rsidRPr="00D3480F">
              <w:rPr>
                <w:color w:val="000000"/>
                <w:sz w:val="20"/>
                <w:szCs w:val="20"/>
              </w:rPr>
              <w:br/>
            </w:r>
            <w:r w:rsidRPr="00D3480F">
              <w:rPr>
                <w:b/>
                <w:bCs/>
                <w:color w:val="000000"/>
                <w:sz w:val="20"/>
                <w:szCs w:val="20"/>
              </w:rPr>
              <w:t>нения</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Ответст-</w:t>
            </w:r>
            <w:r w:rsidRPr="00D3480F">
              <w:rPr>
                <w:color w:val="000000"/>
                <w:sz w:val="20"/>
                <w:szCs w:val="20"/>
              </w:rPr>
              <w:br/>
            </w:r>
            <w:r w:rsidRPr="00D3480F">
              <w:rPr>
                <w:b/>
                <w:bCs/>
                <w:color w:val="000000"/>
                <w:sz w:val="20"/>
                <w:szCs w:val="20"/>
              </w:rPr>
              <w:t>венный</w:t>
            </w:r>
            <w:r w:rsidRPr="00D3480F">
              <w:rPr>
                <w:color w:val="000000"/>
                <w:sz w:val="20"/>
                <w:szCs w:val="20"/>
              </w:rPr>
              <w:br/>
            </w:r>
            <w:r w:rsidRPr="00D3480F">
              <w:rPr>
                <w:b/>
                <w:bCs/>
                <w:color w:val="000000"/>
                <w:sz w:val="20"/>
                <w:szCs w:val="20"/>
              </w:rPr>
              <w:t xml:space="preserve">за </w:t>
            </w:r>
            <w:r w:rsidRPr="00D3480F">
              <w:rPr>
                <w:color w:val="000000"/>
                <w:sz w:val="20"/>
                <w:szCs w:val="20"/>
              </w:rPr>
              <w:br/>
            </w:r>
            <w:r w:rsidRPr="00D3480F">
              <w:rPr>
                <w:b/>
                <w:bCs/>
                <w:color w:val="000000"/>
                <w:sz w:val="20"/>
                <w:szCs w:val="20"/>
              </w:rPr>
              <w:t>проверку</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 xml:space="preserve">Кто </w:t>
            </w:r>
            <w:r w:rsidRPr="00D3480F">
              <w:rPr>
                <w:color w:val="000000"/>
                <w:sz w:val="20"/>
                <w:szCs w:val="20"/>
              </w:rPr>
              <w:br/>
            </w:r>
            <w:r w:rsidRPr="00D3480F">
              <w:rPr>
                <w:b/>
                <w:bCs/>
                <w:color w:val="000000"/>
                <w:sz w:val="20"/>
                <w:szCs w:val="20"/>
              </w:rPr>
              <w:t>представ-</w:t>
            </w:r>
            <w:r w:rsidRPr="00D3480F">
              <w:rPr>
                <w:color w:val="000000"/>
                <w:sz w:val="20"/>
                <w:szCs w:val="20"/>
              </w:rPr>
              <w:br/>
            </w:r>
            <w:r w:rsidRPr="00D3480F">
              <w:rPr>
                <w:b/>
                <w:bCs/>
                <w:color w:val="000000"/>
                <w:sz w:val="20"/>
                <w:szCs w:val="20"/>
              </w:rPr>
              <w:t>ляет</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Порядок</w:t>
            </w:r>
            <w:r w:rsidRPr="00D3480F">
              <w:rPr>
                <w:color w:val="000000"/>
                <w:sz w:val="20"/>
                <w:szCs w:val="20"/>
              </w:rPr>
              <w:br/>
            </w:r>
            <w:r w:rsidRPr="00D3480F">
              <w:rPr>
                <w:b/>
                <w:bCs/>
                <w:color w:val="000000"/>
                <w:sz w:val="20"/>
                <w:szCs w:val="20"/>
              </w:rPr>
              <w:t>представ-</w:t>
            </w:r>
            <w:r w:rsidRPr="00D3480F">
              <w:rPr>
                <w:b/>
                <w:bCs/>
                <w:color w:val="000000"/>
                <w:sz w:val="20"/>
                <w:szCs w:val="20"/>
              </w:rPr>
              <w:br/>
              <w:t>ления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Срок</w:t>
            </w:r>
            <w:r w:rsidRPr="00D3480F">
              <w:rPr>
                <w:color w:val="000000"/>
                <w:sz w:val="20"/>
                <w:szCs w:val="20"/>
              </w:rPr>
              <w:br/>
            </w:r>
            <w:r w:rsidRPr="00D3480F">
              <w:rPr>
                <w:b/>
                <w:bCs/>
                <w:color w:val="000000"/>
                <w:sz w:val="20"/>
                <w:szCs w:val="20"/>
              </w:rPr>
              <w:t>представ-</w:t>
            </w:r>
            <w:r w:rsidRPr="00D3480F">
              <w:rPr>
                <w:color w:val="000000"/>
                <w:sz w:val="20"/>
                <w:szCs w:val="20"/>
              </w:rPr>
              <w:br/>
            </w:r>
            <w:r w:rsidRPr="00D3480F">
              <w:rPr>
                <w:b/>
                <w:bCs/>
                <w:color w:val="000000"/>
                <w:sz w:val="20"/>
                <w:szCs w:val="20"/>
              </w:rPr>
              <w:t>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Ответст-</w:t>
            </w:r>
            <w:r w:rsidRPr="00D3480F">
              <w:rPr>
                <w:color w:val="000000"/>
                <w:sz w:val="20"/>
                <w:szCs w:val="20"/>
              </w:rPr>
              <w:br/>
            </w:r>
            <w:r w:rsidRPr="00D3480F">
              <w:rPr>
                <w:b/>
                <w:bCs/>
                <w:color w:val="000000"/>
                <w:sz w:val="20"/>
                <w:szCs w:val="20"/>
              </w:rPr>
              <w:t xml:space="preserve">венный </w:t>
            </w:r>
            <w:r w:rsidRPr="00D3480F">
              <w:rPr>
                <w:color w:val="000000"/>
                <w:sz w:val="20"/>
                <w:szCs w:val="20"/>
              </w:rPr>
              <w:br/>
            </w:r>
            <w:r w:rsidRPr="00D3480F">
              <w:rPr>
                <w:b/>
                <w:bCs/>
                <w:color w:val="000000"/>
                <w:sz w:val="20"/>
                <w:szCs w:val="20"/>
              </w:rPr>
              <w:t xml:space="preserve">за </w:t>
            </w:r>
            <w:r w:rsidRPr="00D3480F">
              <w:rPr>
                <w:color w:val="000000"/>
                <w:sz w:val="20"/>
                <w:szCs w:val="20"/>
              </w:rPr>
              <w:br/>
            </w:r>
            <w:r w:rsidRPr="00D3480F">
              <w:rPr>
                <w:b/>
                <w:bCs/>
                <w:color w:val="000000"/>
                <w:sz w:val="20"/>
                <w:szCs w:val="20"/>
              </w:rPr>
              <w:t>обработку</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b/>
                <w:bCs/>
                <w:color w:val="000000"/>
                <w:sz w:val="20"/>
                <w:szCs w:val="20"/>
              </w:rPr>
              <w:t>Срок</w:t>
            </w:r>
            <w:r w:rsidRPr="00D3480F">
              <w:rPr>
                <w:color w:val="000000"/>
                <w:sz w:val="20"/>
                <w:szCs w:val="20"/>
              </w:rPr>
              <w:br/>
            </w:r>
            <w:r w:rsidRPr="00D3480F">
              <w:rPr>
                <w:b/>
                <w:bCs/>
                <w:color w:val="000000"/>
                <w:sz w:val="20"/>
                <w:szCs w:val="20"/>
              </w:rPr>
              <w:t>испол-</w:t>
            </w:r>
            <w:r w:rsidRPr="00D3480F">
              <w:rPr>
                <w:color w:val="000000"/>
                <w:sz w:val="20"/>
                <w:szCs w:val="20"/>
              </w:rPr>
              <w:br/>
            </w:r>
            <w:r w:rsidRPr="00D3480F">
              <w:rPr>
                <w:b/>
                <w:bCs/>
                <w:color w:val="000000"/>
                <w:sz w:val="20"/>
                <w:szCs w:val="20"/>
              </w:rPr>
              <w:t>нения</w:t>
            </w:r>
          </w:p>
        </w:tc>
      </w:tr>
      <w:tr w:rsidR="002C39F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1</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2</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3</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4</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hanging="261"/>
              <w:jc w:val="center"/>
              <w:rPr>
                <w:color w:val="000000"/>
                <w:sz w:val="20"/>
                <w:szCs w:val="20"/>
              </w:rPr>
            </w:pPr>
            <w:r w:rsidRPr="00D3480F">
              <w:rPr>
                <w:color w:val="000000"/>
                <w:sz w:val="20"/>
                <w:szCs w:val="20"/>
              </w:rPr>
              <w:t>5</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6</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7</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8</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9</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10</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11</w:t>
            </w:r>
          </w:p>
        </w:tc>
      </w:tr>
      <w:tr w:rsidR="002C39F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Приходный кассовый ордер </w:t>
            </w:r>
            <w:r w:rsidRPr="00D3480F">
              <w:rPr>
                <w:color w:val="000000"/>
                <w:sz w:val="20"/>
                <w:szCs w:val="20"/>
              </w:rPr>
              <w:br/>
              <w:t>(ф. 0310001)</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1 в бухг.</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Pr>
                <w:color w:val="000000"/>
                <w:sz w:val="20"/>
                <w:szCs w:val="20"/>
              </w:rPr>
              <w:t>Бухгалтер</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left="24" w:hanging="24"/>
              <w:jc w:val="left"/>
              <w:rPr>
                <w:color w:val="000000"/>
                <w:sz w:val="20"/>
                <w:szCs w:val="20"/>
              </w:rPr>
            </w:pPr>
            <w:r w:rsidRPr="00D3480F">
              <w:rPr>
                <w:color w:val="000000"/>
                <w:sz w:val="20"/>
                <w:szCs w:val="20"/>
              </w:rPr>
              <w:t>по мере приема дене</w:t>
            </w:r>
            <w:r w:rsidR="002C39F8">
              <w:rPr>
                <w:color w:val="000000"/>
                <w:sz w:val="20"/>
                <w:szCs w:val="20"/>
              </w:rPr>
              <w:t>жных средств и документов</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sidRPr="00D3480F">
              <w:rPr>
                <w:color w:val="000000"/>
                <w:sz w:val="20"/>
                <w:szCs w:val="20"/>
              </w:rPr>
              <w:t xml:space="preserve">главный </w:t>
            </w:r>
            <w:r w:rsidRPr="00D3480F">
              <w:rPr>
                <w:color w:val="000000"/>
                <w:sz w:val="20"/>
                <w:szCs w:val="20"/>
              </w:rPr>
              <w:b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в конце </w:t>
            </w:r>
            <w:r w:rsidRPr="00D3480F">
              <w:rPr>
                <w:color w:val="000000"/>
                <w:sz w:val="20"/>
                <w:szCs w:val="20"/>
              </w:rPr>
              <w:br/>
              <w:t>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не позже </w:t>
            </w:r>
            <w:r w:rsidRPr="00D3480F">
              <w:rPr>
                <w:color w:val="000000"/>
                <w:sz w:val="20"/>
                <w:szCs w:val="20"/>
              </w:rPr>
              <w:br/>
              <w:t xml:space="preserve">следующего </w:t>
            </w:r>
            <w:r w:rsidRPr="00D3480F">
              <w:rPr>
                <w:color w:val="000000"/>
                <w:sz w:val="20"/>
                <w:szCs w:val="20"/>
              </w:rPr>
              <w:br/>
              <w:t xml:space="preserve">дня после </w:t>
            </w:r>
            <w:r w:rsidRPr="00D3480F">
              <w:rPr>
                <w:color w:val="000000"/>
                <w:sz w:val="20"/>
                <w:szCs w:val="20"/>
              </w:rPr>
              <w:br/>
              <w:t>поступления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бухгал-</w:t>
            </w:r>
            <w:r w:rsidRPr="00D3480F">
              <w:rPr>
                <w:color w:val="000000"/>
                <w:sz w:val="20"/>
                <w:szCs w:val="20"/>
              </w:rPr>
              <w:br/>
              <w:t>терия</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в день </w:t>
            </w:r>
            <w:r w:rsidRPr="00D3480F">
              <w:rPr>
                <w:color w:val="000000"/>
                <w:sz w:val="20"/>
                <w:szCs w:val="20"/>
              </w:rPr>
              <w:br/>
              <w:t>поступления</w:t>
            </w:r>
          </w:p>
        </w:tc>
      </w:tr>
      <w:tr w:rsidR="002C39F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Расходный кассовый ордер </w:t>
            </w:r>
            <w:r w:rsidRPr="00D3480F">
              <w:rPr>
                <w:color w:val="000000"/>
                <w:sz w:val="20"/>
                <w:szCs w:val="20"/>
              </w:rPr>
              <w:br/>
              <w:t>(ф. 0310002)</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1 в бухг.</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Pr>
                <w:color w:val="000000"/>
                <w:sz w:val="20"/>
                <w:szCs w:val="20"/>
              </w:rPr>
              <w:t>Бухгалтер</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sidRPr="00D3480F">
              <w:rPr>
                <w:color w:val="000000"/>
                <w:sz w:val="20"/>
                <w:szCs w:val="20"/>
              </w:rPr>
              <w:t>по мере выдачи дене</w:t>
            </w:r>
            <w:r w:rsidR="002C39F8">
              <w:rPr>
                <w:color w:val="000000"/>
                <w:sz w:val="20"/>
                <w:szCs w:val="20"/>
              </w:rPr>
              <w:t>жных средств и документов</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sidRPr="00D3480F">
              <w:rPr>
                <w:color w:val="000000"/>
                <w:sz w:val="20"/>
                <w:szCs w:val="20"/>
              </w:rPr>
              <w:t xml:space="preserve">главный </w:t>
            </w:r>
            <w:r w:rsidRPr="00D3480F">
              <w:rPr>
                <w:color w:val="000000"/>
                <w:sz w:val="20"/>
                <w:szCs w:val="20"/>
              </w:rPr>
              <w:b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в конце </w:t>
            </w:r>
            <w:r w:rsidRPr="00D3480F">
              <w:rPr>
                <w:color w:val="000000"/>
                <w:sz w:val="20"/>
                <w:szCs w:val="20"/>
              </w:rPr>
              <w:br/>
              <w:t>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не позже </w:t>
            </w:r>
            <w:r w:rsidRPr="00D3480F">
              <w:rPr>
                <w:color w:val="000000"/>
                <w:sz w:val="20"/>
                <w:szCs w:val="20"/>
              </w:rPr>
              <w:br/>
              <w:t xml:space="preserve">следующего </w:t>
            </w:r>
            <w:r w:rsidRPr="00D3480F">
              <w:rPr>
                <w:color w:val="000000"/>
                <w:sz w:val="20"/>
                <w:szCs w:val="20"/>
              </w:rPr>
              <w:br/>
              <w:t xml:space="preserve">дня после </w:t>
            </w:r>
            <w:r w:rsidRPr="00D3480F">
              <w:rPr>
                <w:color w:val="000000"/>
                <w:sz w:val="20"/>
                <w:szCs w:val="20"/>
              </w:rPr>
              <w:br/>
              <w:t>поступления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бухгал-</w:t>
            </w:r>
            <w:r w:rsidRPr="00D3480F">
              <w:rPr>
                <w:color w:val="000000"/>
                <w:sz w:val="20"/>
                <w:szCs w:val="20"/>
              </w:rPr>
              <w:br/>
              <w:t>терия</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3480F" w:rsidRPr="00D3480F" w:rsidRDefault="00D3480F" w:rsidP="00D3480F">
            <w:pPr>
              <w:spacing w:before="0" w:after="0" w:line="240" w:lineRule="auto"/>
              <w:ind w:firstLine="0"/>
              <w:jc w:val="center"/>
              <w:rPr>
                <w:color w:val="000000"/>
                <w:sz w:val="20"/>
                <w:szCs w:val="20"/>
              </w:rPr>
            </w:pPr>
            <w:r w:rsidRPr="00D3480F">
              <w:rPr>
                <w:color w:val="000000"/>
                <w:sz w:val="20"/>
                <w:szCs w:val="20"/>
              </w:rPr>
              <w:t xml:space="preserve">в день </w:t>
            </w:r>
            <w:r w:rsidRPr="00D3480F">
              <w:rPr>
                <w:color w:val="000000"/>
                <w:sz w:val="20"/>
                <w:szCs w:val="20"/>
              </w:rPr>
              <w:br/>
              <w:t>поступления</w:t>
            </w:r>
          </w:p>
        </w:tc>
      </w:tr>
      <w:tr w:rsidR="002C39F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Кассовая книга (ф.0504514)</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1 в бух.</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Бухгалтер</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по мере выдачи дене</w:t>
            </w:r>
            <w:r>
              <w:rPr>
                <w:color w:val="000000"/>
                <w:sz w:val="20"/>
                <w:szCs w:val="20"/>
              </w:rPr>
              <w:t>жных средств и документов</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 xml:space="preserve">главный </w:t>
            </w:r>
            <w:r w:rsidRPr="00D3480F">
              <w:rPr>
                <w:color w:val="000000"/>
                <w:sz w:val="20"/>
                <w:szCs w:val="20"/>
              </w:rPr>
              <w:b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center"/>
              <w:rPr>
                <w:color w:val="000000"/>
                <w:sz w:val="20"/>
                <w:szCs w:val="20"/>
              </w:rPr>
            </w:pPr>
            <w:r w:rsidRPr="00D3480F">
              <w:rPr>
                <w:color w:val="000000"/>
                <w:sz w:val="20"/>
                <w:szCs w:val="20"/>
              </w:rPr>
              <w:t xml:space="preserve">в конце </w:t>
            </w:r>
            <w:r w:rsidRPr="00D3480F">
              <w:rPr>
                <w:color w:val="000000"/>
                <w:sz w:val="20"/>
                <w:szCs w:val="20"/>
              </w:rPr>
              <w:br/>
              <w:t>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center"/>
              <w:rPr>
                <w:color w:val="000000"/>
                <w:sz w:val="20"/>
                <w:szCs w:val="20"/>
              </w:rPr>
            </w:pPr>
            <w:r w:rsidRPr="00D3480F">
              <w:rPr>
                <w:color w:val="000000"/>
                <w:sz w:val="20"/>
                <w:szCs w:val="20"/>
              </w:rPr>
              <w:t xml:space="preserve">не позже </w:t>
            </w:r>
            <w:r w:rsidRPr="00D3480F">
              <w:rPr>
                <w:color w:val="000000"/>
                <w:sz w:val="20"/>
                <w:szCs w:val="20"/>
              </w:rPr>
              <w:br/>
              <w:t xml:space="preserve">следующего </w:t>
            </w:r>
            <w:r w:rsidRPr="00D3480F">
              <w:rPr>
                <w:color w:val="000000"/>
                <w:sz w:val="20"/>
                <w:szCs w:val="20"/>
              </w:rPr>
              <w:br/>
              <w:t xml:space="preserve">дня после </w:t>
            </w:r>
            <w:r w:rsidRPr="00D3480F">
              <w:rPr>
                <w:color w:val="000000"/>
                <w:sz w:val="20"/>
                <w:szCs w:val="20"/>
              </w:rPr>
              <w:br/>
              <w:t>поступления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center"/>
              <w:rPr>
                <w:color w:val="000000"/>
                <w:sz w:val="20"/>
                <w:szCs w:val="20"/>
              </w:rPr>
            </w:pPr>
            <w:r w:rsidRPr="00D3480F">
              <w:rPr>
                <w:color w:val="000000"/>
                <w:sz w:val="20"/>
                <w:szCs w:val="20"/>
              </w:rPr>
              <w:t>бухгал-</w:t>
            </w:r>
            <w:r w:rsidRPr="00D3480F">
              <w:rPr>
                <w:color w:val="000000"/>
                <w:sz w:val="20"/>
                <w:szCs w:val="20"/>
              </w:rPr>
              <w:br/>
              <w:t>терия</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center"/>
              <w:rPr>
                <w:color w:val="000000"/>
                <w:sz w:val="20"/>
                <w:szCs w:val="20"/>
              </w:rPr>
            </w:pPr>
            <w:r w:rsidRPr="00D3480F">
              <w:rPr>
                <w:color w:val="000000"/>
                <w:sz w:val="20"/>
                <w:szCs w:val="20"/>
              </w:rPr>
              <w:t xml:space="preserve">в день </w:t>
            </w:r>
            <w:r w:rsidRPr="00D3480F">
              <w:rPr>
                <w:color w:val="000000"/>
                <w:sz w:val="20"/>
                <w:szCs w:val="20"/>
              </w:rPr>
              <w:br/>
              <w:t>поступления</w:t>
            </w:r>
          </w:p>
        </w:tc>
      </w:tr>
      <w:tr w:rsidR="002C39F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center"/>
              <w:rPr>
                <w:color w:val="000000"/>
                <w:sz w:val="20"/>
                <w:szCs w:val="20"/>
              </w:rPr>
            </w:pPr>
            <w:r w:rsidRPr="00D3480F">
              <w:rPr>
                <w:color w:val="000000"/>
                <w:sz w:val="20"/>
                <w:szCs w:val="20"/>
              </w:rPr>
              <w:t>Табель учета использования рабочего времени (ф. 0504421)</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1 в бухг.</w:t>
            </w:r>
            <w:r>
              <w:rPr>
                <w:color w:val="000000"/>
                <w:sz w:val="20"/>
                <w:szCs w:val="20"/>
              </w:rPr>
              <w:t xml:space="preserve">  1 в ОК</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два раза в месяц – 1</w:t>
            </w:r>
            <w:r>
              <w:rPr>
                <w:color w:val="000000"/>
                <w:sz w:val="20"/>
                <w:szCs w:val="20"/>
              </w:rPr>
              <w:t>6</w:t>
            </w:r>
            <w:r w:rsidRPr="00D3480F">
              <w:rPr>
                <w:color w:val="000000"/>
                <w:sz w:val="20"/>
                <w:szCs w:val="20"/>
              </w:rPr>
              <w:t xml:space="preserve">-го и </w:t>
            </w:r>
            <w:r>
              <w:rPr>
                <w:color w:val="000000"/>
                <w:sz w:val="20"/>
                <w:szCs w:val="20"/>
              </w:rPr>
              <w:t>31</w:t>
            </w:r>
            <w:r w:rsidRPr="00D3480F">
              <w:rPr>
                <w:color w:val="000000"/>
                <w:sz w:val="20"/>
                <w:szCs w:val="20"/>
              </w:rPr>
              <w:t>-го числа текущего месяца</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в течение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два раза в месяц – 1</w:t>
            </w:r>
            <w:r>
              <w:rPr>
                <w:color w:val="000000"/>
                <w:sz w:val="20"/>
                <w:szCs w:val="20"/>
              </w:rPr>
              <w:t>6</w:t>
            </w:r>
            <w:r w:rsidRPr="00D3480F">
              <w:rPr>
                <w:color w:val="000000"/>
                <w:sz w:val="20"/>
                <w:szCs w:val="20"/>
              </w:rPr>
              <w:t xml:space="preserve">-го и </w:t>
            </w:r>
            <w:r>
              <w:rPr>
                <w:color w:val="000000"/>
                <w:sz w:val="20"/>
                <w:szCs w:val="20"/>
              </w:rPr>
              <w:t>31</w:t>
            </w:r>
            <w:r w:rsidRPr="00D3480F">
              <w:rPr>
                <w:color w:val="000000"/>
                <w:sz w:val="20"/>
                <w:szCs w:val="20"/>
              </w:rPr>
              <w:t>-го числа текущего месяца</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бухгалтер-расчетчик</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Pr>
                <w:color w:val="000000"/>
                <w:sz w:val="20"/>
                <w:szCs w:val="20"/>
              </w:rPr>
              <w:t>3</w:t>
            </w:r>
            <w:r w:rsidRPr="00D3480F">
              <w:rPr>
                <w:color w:val="000000"/>
                <w:sz w:val="20"/>
                <w:szCs w:val="20"/>
              </w:rPr>
              <w:t xml:space="preserve"> дня, после получения</w:t>
            </w:r>
          </w:p>
        </w:tc>
      </w:tr>
      <w:tr w:rsidR="001C0753"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center"/>
              <w:rPr>
                <w:color w:val="000000"/>
                <w:sz w:val="20"/>
                <w:szCs w:val="20"/>
              </w:rPr>
            </w:pPr>
            <w:r>
              <w:rPr>
                <w:color w:val="000000"/>
                <w:sz w:val="20"/>
                <w:szCs w:val="20"/>
              </w:rPr>
              <w:lastRenderedPageBreak/>
              <w:t>Приказ о предоставлении отпуска (ф.0301005)</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1 в бухг.</w:t>
            </w:r>
            <w:r w:rsidRPr="00D3480F">
              <w:rPr>
                <w:color w:val="000000"/>
                <w:sz w:val="20"/>
                <w:szCs w:val="20"/>
              </w:rPr>
              <w:br/>
              <w:t>1 в ОК</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 xml:space="preserve">Не менее чем за </w:t>
            </w:r>
            <w:r>
              <w:rPr>
                <w:color w:val="000000"/>
                <w:sz w:val="20"/>
                <w:szCs w:val="20"/>
              </w:rPr>
              <w:t xml:space="preserve">пять </w:t>
            </w:r>
            <w:r w:rsidRPr="00D3480F">
              <w:rPr>
                <w:color w:val="000000"/>
                <w:sz w:val="20"/>
                <w:szCs w:val="20"/>
              </w:rPr>
              <w:t>рабоч</w:t>
            </w:r>
            <w:r>
              <w:rPr>
                <w:color w:val="000000"/>
                <w:sz w:val="20"/>
                <w:szCs w:val="20"/>
              </w:rPr>
              <w:t>их</w:t>
            </w:r>
            <w:r w:rsidRPr="00D3480F">
              <w:rPr>
                <w:color w:val="000000"/>
                <w:sz w:val="20"/>
                <w:szCs w:val="20"/>
              </w:rPr>
              <w:t xml:space="preserve"> дн</w:t>
            </w:r>
            <w:r>
              <w:rPr>
                <w:color w:val="000000"/>
                <w:sz w:val="20"/>
                <w:szCs w:val="20"/>
              </w:rPr>
              <w:t>ей</w:t>
            </w:r>
            <w:r w:rsidRPr="00D3480F">
              <w:rPr>
                <w:color w:val="000000"/>
                <w:sz w:val="20"/>
                <w:szCs w:val="20"/>
              </w:rPr>
              <w:t xml:space="preserve"> до </w:t>
            </w:r>
            <w:r>
              <w:rPr>
                <w:color w:val="000000"/>
                <w:sz w:val="20"/>
                <w:szCs w:val="20"/>
              </w:rPr>
              <w:t>ухода в отпуск</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в течение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в день составления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2 дня, после получения</w:t>
            </w:r>
          </w:p>
        </w:tc>
      </w:tr>
      <w:tr w:rsidR="00470D83"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center"/>
              <w:rPr>
                <w:color w:val="000000"/>
                <w:sz w:val="20"/>
                <w:szCs w:val="20"/>
              </w:rPr>
            </w:pPr>
            <w:r>
              <w:rPr>
                <w:color w:val="000000"/>
                <w:sz w:val="20"/>
                <w:szCs w:val="20"/>
              </w:rPr>
              <w:t>Приказ о приеме на работу (ф.0301001)</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1 в бухг.</w:t>
            </w:r>
            <w:r w:rsidRPr="00D3480F">
              <w:rPr>
                <w:color w:val="000000"/>
                <w:sz w:val="20"/>
                <w:szCs w:val="20"/>
              </w:rPr>
              <w:br/>
              <w:t>1 в ОК</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два раза в месяц – 1</w:t>
            </w:r>
            <w:r>
              <w:rPr>
                <w:color w:val="000000"/>
                <w:sz w:val="20"/>
                <w:szCs w:val="20"/>
              </w:rPr>
              <w:t>6</w:t>
            </w:r>
            <w:r w:rsidRPr="00D3480F">
              <w:rPr>
                <w:color w:val="000000"/>
                <w:sz w:val="20"/>
                <w:szCs w:val="20"/>
              </w:rPr>
              <w:t xml:space="preserve">-го и </w:t>
            </w:r>
            <w:r>
              <w:rPr>
                <w:color w:val="000000"/>
                <w:sz w:val="20"/>
                <w:szCs w:val="20"/>
              </w:rPr>
              <w:t>31</w:t>
            </w:r>
            <w:r w:rsidRPr="00D3480F">
              <w:rPr>
                <w:color w:val="000000"/>
                <w:sz w:val="20"/>
                <w:szCs w:val="20"/>
              </w:rPr>
              <w:t>-го числа текущего месяца</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в течение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два раза в месяц – 1</w:t>
            </w:r>
            <w:r>
              <w:rPr>
                <w:color w:val="000000"/>
                <w:sz w:val="20"/>
                <w:szCs w:val="20"/>
              </w:rPr>
              <w:t>6</w:t>
            </w:r>
            <w:r w:rsidRPr="00D3480F">
              <w:rPr>
                <w:color w:val="000000"/>
                <w:sz w:val="20"/>
                <w:szCs w:val="20"/>
              </w:rPr>
              <w:t xml:space="preserve">-го и </w:t>
            </w:r>
            <w:r>
              <w:rPr>
                <w:color w:val="000000"/>
                <w:sz w:val="20"/>
                <w:szCs w:val="20"/>
              </w:rPr>
              <w:t>31</w:t>
            </w:r>
            <w:r w:rsidRPr="00D3480F">
              <w:rPr>
                <w:color w:val="000000"/>
                <w:sz w:val="20"/>
                <w:szCs w:val="20"/>
              </w:rPr>
              <w:t>-го числа текущего месяца</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sidRPr="00D3480F">
              <w:rPr>
                <w:color w:val="000000"/>
                <w:sz w:val="20"/>
                <w:szCs w:val="20"/>
              </w:rPr>
              <w:t>бухгалтер-расчетчик</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70D83" w:rsidRPr="00D3480F" w:rsidRDefault="00470D83" w:rsidP="00470D83">
            <w:pPr>
              <w:spacing w:before="0" w:after="0" w:line="240" w:lineRule="auto"/>
              <w:ind w:firstLine="0"/>
              <w:jc w:val="left"/>
              <w:rPr>
                <w:color w:val="000000"/>
                <w:sz w:val="20"/>
                <w:szCs w:val="20"/>
              </w:rPr>
            </w:pPr>
            <w:r>
              <w:rPr>
                <w:color w:val="000000"/>
                <w:sz w:val="20"/>
                <w:szCs w:val="20"/>
              </w:rPr>
              <w:t>3</w:t>
            </w:r>
            <w:r w:rsidRPr="00D3480F">
              <w:rPr>
                <w:color w:val="000000"/>
                <w:sz w:val="20"/>
                <w:szCs w:val="20"/>
              </w:rPr>
              <w:t xml:space="preserve"> дня, после получения</w:t>
            </w:r>
          </w:p>
        </w:tc>
      </w:tr>
      <w:tr w:rsidR="001C0753"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center"/>
              <w:rPr>
                <w:color w:val="000000"/>
                <w:sz w:val="20"/>
                <w:szCs w:val="20"/>
              </w:rPr>
            </w:pPr>
            <w:r>
              <w:rPr>
                <w:color w:val="000000"/>
                <w:sz w:val="20"/>
                <w:szCs w:val="20"/>
              </w:rPr>
              <w:t>Приказ о прекращении трудового договора (ф.0301006)</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1 в бухг.</w:t>
            </w:r>
            <w:r w:rsidRPr="00D3480F">
              <w:rPr>
                <w:color w:val="000000"/>
                <w:sz w:val="20"/>
                <w:szCs w:val="20"/>
              </w:rPr>
              <w:br/>
              <w:t>1 в ОК</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Pr>
                <w:color w:val="000000"/>
                <w:sz w:val="20"/>
                <w:szCs w:val="20"/>
              </w:rPr>
              <w:t>В день увольнения</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в течение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в день составления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sidRPr="00D3480F">
              <w:rPr>
                <w:color w:val="000000"/>
                <w:sz w:val="20"/>
                <w:szCs w:val="20"/>
              </w:rPr>
              <w:t>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C0753" w:rsidRPr="00D3480F" w:rsidRDefault="001C0753" w:rsidP="001C0753">
            <w:pPr>
              <w:spacing w:before="0" w:after="0" w:line="240" w:lineRule="auto"/>
              <w:ind w:firstLine="0"/>
              <w:jc w:val="left"/>
              <w:rPr>
                <w:color w:val="000000"/>
                <w:sz w:val="20"/>
                <w:szCs w:val="20"/>
              </w:rPr>
            </w:pPr>
            <w:r>
              <w:rPr>
                <w:color w:val="000000"/>
                <w:sz w:val="20"/>
                <w:szCs w:val="20"/>
              </w:rPr>
              <w:t xml:space="preserve">В день </w:t>
            </w:r>
            <w:r w:rsidRPr="00D3480F">
              <w:rPr>
                <w:color w:val="000000"/>
                <w:sz w:val="20"/>
                <w:szCs w:val="20"/>
              </w:rPr>
              <w:t>после получения</w:t>
            </w:r>
          </w:p>
        </w:tc>
      </w:tr>
      <w:tr w:rsidR="002C39F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center"/>
              <w:rPr>
                <w:color w:val="000000"/>
                <w:sz w:val="20"/>
                <w:szCs w:val="20"/>
              </w:rPr>
            </w:pPr>
            <w:r w:rsidRPr="00D3480F">
              <w:rPr>
                <w:color w:val="000000"/>
                <w:sz w:val="20"/>
                <w:szCs w:val="20"/>
              </w:rPr>
              <w:t>Приказ о направлении в служебную командировку</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1 в бухг.</w:t>
            </w:r>
            <w:r w:rsidRPr="00D3480F">
              <w:rPr>
                <w:color w:val="000000"/>
                <w:sz w:val="20"/>
                <w:szCs w:val="20"/>
              </w:rPr>
              <w:br/>
              <w:t>1 в ОК</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 xml:space="preserve">Не менее чем за </w:t>
            </w:r>
            <w:r>
              <w:rPr>
                <w:color w:val="000000"/>
                <w:sz w:val="20"/>
                <w:szCs w:val="20"/>
              </w:rPr>
              <w:t xml:space="preserve">три </w:t>
            </w:r>
            <w:r w:rsidRPr="00D3480F">
              <w:rPr>
                <w:color w:val="000000"/>
                <w:sz w:val="20"/>
                <w:szCs w:val="20"/>
              </w:rPr>
              <w:t>рабочих дн</w:t>
            </w:r>
            <w:r>
              <w:rPr>
                <w:color w:val="000000"/>
                <w:sz w:val="20"/>
                <w:szCs w:val="20"/>
              </w:rPr>
              <w:t>я</w:t>
            </w:r>
            <w:r w:rsidRPr="00D3480F">
              <w:rPr>
                <w:color w:val="000000"/>
                <w:sz w:val="20"/>
                <w:szCs w:val="20"/>
              </w:rPr>
              <w:t xml:space="preserve"> до отъезда в командировку</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1C0753" w:rsidP="002C39F8">
            <w:pPr>
              <w:spacing w:before="0" w:after="0" w:line="240" w:lineRule="auto"/>
              <w:ind w:firstLine="0"/>
              <w:jc w:val="left"/>
              <w:rPr>
                <w:color w:val="000000"/>
                <w:sz w:val="20"/>
                <w:szCs w:val="20"/>
              </w:rPr>
            </w:pPr>
            <w:r>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специалист по кадрам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в течение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в день составления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C39F8" w:rsidRPr="00D3480F" w:rsidRDefault="002C39F8" w:rsidP="002C39F8">
            <w:pPr>
              <w:spacing w:before="0" w:after="0" w:line="240" w:lineRule="auto"/>
              <w:ind w:firstLine="0"/>
              <w:jc w:val="left"/>
              <w:rPr>
                <w:color w:val="000000"/>
                <w:sz w:val="20"/>
                <w:szCs w:val="20"/>
              </w:rPr>
            </w:pPr>
            <w:r w:rsidRPr="00D3480F">
              <w:rPr>
                <w:color w:val="000000"/>
                <w:sz w:val="20"/>
                <w:szCs w:val="20"/>
              </w:rPr>
              <w:t>2 дня, после получения</w:t>
            </w:r>
          </w:p>
        </w:tc>
      </w:tr>
      <w:tr w:rsidR="0082309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center"/>
              <w:rPr>
                <w:color w:val="000000"/>
                <w:sz w:val="20"/>
                <w:szCs w:val="20"/>
              </w:rPr>
            </w:pPr>
            <w:r>
              <w:rPr>
                <w:color w:val="000000"/>
                <w:sz w:val="20"/>
                <w:szCs w:val="20"/>
              </w:rPr>
              <w:t>Справки о доходах работникам</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 xml:space="preserve">1 </w:t>
            </w:r>
            <w:r>
              <w:rPr>
                <w:color w:val="000000"/>
                <w:sz w:val="20"/>
                <w:szCs w:val="20"/>
              </w:rPr>
              <w:t>работнику</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Pr>
                <w:color w:val="000000"/>
                <w:sz w:val="20"/>
                <w:szCs w:val="20"/>
              </w:rPr>
              <w:t>бухгалтер</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 xml:space="preserve"> </w:t>
            </w:r>
            <w:r>
              <w:rPr>
                <w:color w:val="000000"/>
                <w:sz w:val="20"/>
                <w:szCs w:val="20"/>
              </w:rPr>
              <w:t xml:space="preserve">три </w:t>
            </w:r>
            <w:r w:rsidRPr="00D3480F">
              <w:rPr>
                <w:color w:val="000000"/>
                <w:sz w:val="20"/>
                <w:szCs w:val="20"/>
              </w:rPr>
              <w:t>рабочих дн</w:t>
            </w:r>
            <w:r>
              <w:rPr>
                <w:color w:val="000000"/>
                <w:sz w:val="20"/>
                <w:szCs w:val="20"/>
              </w:rPr>
              <w:t>я</w:t>
            </w:r>
            <w:r w:rsidRPr="00D3480F">
              <w:rPr>
                <w:color w:val="000000"/>
                <w:sz w:val="20"/>
                <w:szCs w:val="20"/>
              </w:rPr>
              <w:t xml:space="preserve"> </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в течение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в день составления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23098" w:rsidRPr="00D3480F" w:rsidRDefault="00823098" w:rsidP="00823098">
            <w:pPr>
              <w:spacing w:before="0" w:after="0" w:line="240" w:lineRule="auto"/>
              <w:ind w:firstLine="0"/>
              <w:jc w:val="left"/>
              <w:rPr>
                <w:color w:val="000000"/>
                <w:sz w:val="20"/>
                <w:szCs w:val="20"/>
              </w:rPr>
            </w:pPr>
            <w:r>
              <w:rPr>
                <w:color w:val="000000"/>
                <w:sz w:val="20"/>
                <w:szCs w:val="20"/>
              </w:rPr>
              <w:t>3</w:t>
            </w:r>
            <w:r w:rsidRPr="00D3480F">
              <w:rPr>
                <w:color w:val="000000"/>
                <w:sz w:val="20"/>
                <w:szCs w:val="20"/>
              </w:rPr>
              <w:t xml:space="preserve"> дня, после получения</w:t>
            </w:r>
            <w:r>
              <w:rPr>
                <w:color w:val="000000"/>
                <w:sz w:val="20"/>
                <w:szCs w:val="20"/>
              </w:rPr>
              <w:t xml:space="preserve"> заявления от работника</w:t>
            </w:r>
          </w:p>
        </w:tc>
      </w:tr>
      <w:tr w:rsidR="00823098"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center"/>
              <w:rPr>
                <w:color w:val="000000"/>
                <w:sz w:val="20"/>
                <w:szCs w:val="20"/>
              </w:rPr>
            </w:pPr>
            <w:r w:rsidRPr="00D3480F">
              <w:rPr>
                <w:color w:val="000000"/>
                <w:sz w:val="20"/>
                <w:szCs w:val="20"/>
              </w:rPr>
              <w:t>Авансовый отчет (ф. 0504505)</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1 в</w:t>
            </w:r>
            <w:r w:rsidRPr="00D3480F">
              <w:rPr>
                <w:color w:val="000000"/>
                <w:sz w:val="20"/>
                <w:szCs w:val="20"/>
              </w:rPr>
              <w:br/>
              <w:t>бухг.</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бухгалтер</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подотчетное лицо</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 xml:space="preserve">В течение 3 рабочих дней со дня возвращения из командировки по авансам, полученным на командировочные </w:t>
            </w:r>
            <w:r w:rsidRPr="00D3480F">
              <w:rPr>
                <w:color w:val="000000"/>
                <w:sz w:val="20"/>
                <w:szCs w:val="20"/>
              </w:rPr>
              <w:br/>
              <w:t xml:space="preserve">Не позднее 3 рабочих дней с даты окончания срока выдачи денежных </w:t>
            </w:r>
            <w:r w:rsidRPr="00D3480F">
              <w:rPr>
                <w:color w:val="000000"/>
                <w:sz w:val="20"/>
                <w:szCs w:val="20"/>
              </w:rPr>
              <w:lastRenderedPageBreak/>
              <w:t>средств на хозяйственные расходы</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lastRenderedPageBreak/>
              <w:t>бухгал-</w:t>
            </w:r>
            <w:r w:rsidRPr="00D3480F">
              <w:rPr>
                <w:color w:val="000000"/>
                <w:sz w:val="20"/>
                <w:szCs w:val="20"/>
              </w:rPr>
              <w:br/>
              <w:t>терия</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23098" w:rsidRPr="00D3480F" w:rsidRDefault="00823098" w:rsidP="00823098">
            <w:pPr>
              <w:spacing w:before="0" w:after="0" w:line="240" w:lineRule="auto"/>
              <w:ind w:firstLine="0"/>
              <w:jc w:val="left"/>
              <w:rPr>
                <w:color w:val="000000"/>
                <w:sz w:val="20"/>
                <w:szCs w:val="20"/>
              </w:rPr>
            </w:pPr>
            <w:r w:rsidRPr="00D3480F">
              <w:rPr>
                <w:color w:val="000000"/>
                <w:sz w:val="20"/>
                <w:szCs w:val="20"/>
              </w:rPr>
              <w:t xml:space="preserve">в день </w:t>
            </w:r>
            <w:r w:rsidRPr="00D3480F">
              <w:rPr>
                <w:color w:val="000000"/>
                <w:sz w:val="20"/>
                <w:szCs w:val="20"/>
              </w:rPr>
              <w:br/>
              <w:t>поступления</w:t>
            </w:r>
          </w:p>
        </w:tc>
      </w:tr>
      <w:tr w:rsidR="00FE500D"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color w:val="000000"/>
                <w:sz w:val="20"/>
                <w:szCs w:val="20"/>
              </w:rPr>
            </w:pPr>
            <w:r>
              <w:rPr>
                <w:color w:val="000000"/>
                <w:sz w:val="20"/>
                <w:szCs w:val="20"/>
              </w:rPr>
              <w:t xml:space="preserve">Счет-фактура, Накладная от поставщиков по приходу продуктов питания, мягкого инвентаря, основных средств и прочие материальные запасы </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color w:val="000000"/>
                <w:sz w:val="20"/>
                <w:szCs w:val="20"/>
              </w:rPr>
            </w:pPr>
            <w:r>
              <w:rPr>
                <w:color w:val="000000"/>
                <w:sz w:val="20"/>
                <w:szCs w:val="20"/>
              </w:rPr>
              <w:t>1 в бух</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Заведующий складом</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Поставщик</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center"/>
              <w:rPr>
                <w:color w:val="000000"/>
                <w:sz w:val="20"/>
                <w:szCs w:val="20"/>
              </w:rPr>
            </w:pPr>
            <w:r w:rsidRPr="00D3480F">
              <w:rPr>
                <w:color w:val="000000"/>
                <w:sz w:val="20"/>
                <w:szCs w:val="20"/>
              </w:rPr>
              <w:t xml:space="preserve">в конце </w:t>
            </w:r>
            <w:r w:rsidRPr="00D3480F">
              <w:rPr>
                <w:color w:val="000000"/>
                <w:sz w:val="20"/>
                <w:szCs w:val="20"/>
              </w:rPr>
              <w:br/>
              <w:t>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center"/>
              <w:rPr>
                <w:color w:val="000000"/>
                <w:sz w:val="20"/>
                <w:szCs w:val="20"/>
              </w:rPr>
            </w:pPr>
            <w:r w:rsidRPr="00D3480F">
              <w:rPr>
                <w:color w:val="000000"/>
                <w:sz w:val="20"/>
                <w:szCs w:val="20"/>
              </w:rPr>
              <w:t xml:space="preserve">не позже </w:t>
            </w:r>
            <w:r w:rsidRPr="00D3480F">
              <w:rPr>
                <w:color w:val="000000"/>
                <w:sz w:val="20"/>
                <w:szCs w:val="20"/>
              </w:rPr>
              <w:br/>
              <w:t xml:space="preserve">следующего </w:t>
            </w:r>
            <w:r w:rsidRPr="00D3480F">
              <w:rPr>
                <w:color w:val="000000"/>
                <w:sz w:val="20"/>
                <w:szCs w:val="20"/>
              </w:rPr>
              <w:br/>
              <w:t xml:space="preserve">дня после </w:t>
            </w:r>
            <w:r w:rsidRPr="00D3480F">
              <w:rPr>
                <w:color w:val="000000"/>
                <w:sz w:val="20"/>
                <w:szCs w:val="20"/>
              </w:rPr>
              <w:br/>
            </w:r>
            <w:r>
              <w:rPr>
                <w:color w:val="000000"/>
                <w:sz w:val="20"/>
                <w:szCs w:val="20"/>
              </w:rPr>
              <w:t>получения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Главный бухгалтер, 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500D" w:rsidRPr="00D3480F" w:rsidRDefault="00FE500D" w:rsidP="00FE500D">
            <w:pPr>
              <w:spacing w:before="0" w:after="0" w:line="240" w:lineRule="auto"/>
              <w:ind w:firstLine="0"/>
              <w:jc w:val="left"/>
              <w:rPr>
                <w:sz w:val="20"/>
                <w:szCs w:val="20"/>
              </w:rPr>
            </w:pPr>
            <w:r>
              <w:rPr>
                <w:sz w:val="20"/>
                <w:szCs w:val="20"/>
              </w:rPr>
              <w:t>В день поступления</w:t>
            </w:r>
          </w:p>
        </w:tc>
      </w:tr>
      <w:tr w:rsidR="00FE500D"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color w:val="000000"/>
                <w:sz w:val="20"/>
                <w:szCs w:val="20"/>
              </w:rPr>
            </w:pPr>
            <w:r>
              <w:rPr>
                <w:color w:val="000000"/>
                <w:sz w:val="20"/>
                <w:szCs w:val="20"/>
              </w:rPr>
              <w:t xml:space="preserve">Счет-фактура, </w:t>
            </w:r>
            <w:r w:rsidR="00A10E1A">
              <w:rPr>
                <w:color w:val="000000"/>
                <w:sz w:val="20"/>
                <w:szCs w:val="20"/>
              </w:rPr>
              <w:t>Акт выполненных работ</w:t>
            </w:r>
            <w:r>
              <w:rPr>
                <w:color w:val="000000"/>
                <w:sz w:val="20"/>
                <w:szCs w:val="20"/>
              </w:rPr>
              <w:t xml:space="preserve"> от поставщиков по </w:t>
            </w:r>
            <w:r w:rsidR="00A10E1A">
              <w:rPr>
                <w:color w:val="000000"/>
                <w:sz w:val="20"/>
                <w:szCs w:val="20"/>
              </w:rPr>
              <w:t>оказанным услугам и выполненным работам</w:t>
            </w:r>
            <w:r>
              <w:rPr>
                <w:color w:val="000000"/>
                <w:sz w:val="20"/>
                <w:szCs w:val="20"/>
              </w:rPr>
              <w:t xml:space="preserve"> </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color w:val="000000"/>
                <w:sz w:val="20"/>
                <w:szCs w:val="20"/>
              </w:rPr>
            </w:pPr>
            <w:r>
              <w:rPr>
                <w:color w:val="000000"/>
                <w:sz w:val="20"/>
                <w:szCs w:val="20"/>
              </w:rPr>
              <w:t>1 в бух</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sz w:val="20"/>
                <w:szCs w:val="20"/>
              </w:rPr>
            </w:pPr>
            <w:r>
              <w:rPr>
                <w:sz w:val="20"/>
                <w:szCs w:val="20"/>
              </w:rPr>
              <w:t>-</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sz w:val="20"/>
                <w:szCs w:val="20"/>
              </w:rPr>
            </w:pPr>
            <w:r>
              <w:rPr>
                <w:sz w:val="20"/>
                <w:szCs w:val="20"/>
              </w:rPr>
              <w:t>-</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sz w:val="20"/>
                <w:szCs w:val="20"/>
              </w:rPr>
            </w:pPr>
            <w:r>
              <w:rPr>
                <w:sz w:val="20"/>
                <w:szCs w:val="20"/>
              </w:rPr>
              <w:t>-</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A10E1A" w:rsidP="00FE500D">
            <w:pPr>
              <w:spacing w:before="0" w:after="0" w:line="240" w:lineRule="auto"/>
              <w:ind w:firstLine="0"/>
              <w:jc w:val="left"/>
              <w:rPr>
                <w:sz w:val="20"/>
                <w:szCs w:val="20"/>
              </w:rPr>
            </w:pPr>
            <w:r>
              <w:rPr>
                <w:sz w:val="20"/>
                <w:szCs w:val="20"/>
              </w:rPr>
              <w:t>Главный бухгалтер, 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sz w:val="20"/>
                <w:szCs w:val="20"/>
              </w:rPr>
            </w:pPr>
            <w:r>
              <w:rPr>
                <w:sz w:val="20"/>
                <w:szCs w:val="20"/>
              </w:rPr>
              <w:t>Поставщик</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center"/>
              <w:rPr>
                <w:color w:val="000000"/>
                <w:sz w:val="20"/>
                <w:szCs w:val="20"/>
              </w:rPr>
            </w:pPr>
            <w:r w:rsidRPr="00D3480F">
              <w:rPr>
                <w:color w:val="000000"/>
                <w:sz w:val="20"/>
                <w:szCs w:val="20"/>
              </w:rPr>
              <w:t xml:space="preserve">в конце </w:t>
            </w:r>
            <w:r w:rsidRPr="00D3480F">
              <w:rPr>
                <w:color w:val="000000"/>
                <w:sz w:val="20"/>
                <w:szCs w:val="20"/>
              </w:rPr>
              <w:br/>
              <w:t>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center"/>
              <w:rPr>
                <w:color w:val="000000"/>
                <w:sz w:val="20"/>
                <w:szCs w:val="20"/>
              </w:rPr>
            </w:pPr>
            <w:r w:rsidRPr="00D3480F">
              <w:rPr>
                <w:color w:val="000000"/>
                <w:sz w:val="20"/>
                <w:szCs w:val="20"/>
              </w:rPr>
              <w:t xml:space="preserve">не позже </w:t>
            </w:r>
            <w:r w:rsidRPr="00D3480F">
              <w:rPr>
                <w:color w:val="000000"/>
                <w:sz w:val="20"/>
                <w:szCs w:val="20"/>
              </w:rPr>
              <w:br/>
              <w:t xml:space="preserve">следующего </w:t>
            </w:r>
            <w:r w:rsidRPr="00D3480F">
              <w:rPr>
                <w:color w:val="000000"/>
                <w:sz w:val="20"/>
                <w:szCs w:val="20"/>
              </w:rPr>
              <w:br/>
              <w:t xml:space="preserve">дня после </w:t>
            </w:r>
            <w:r w:rsidRPr="00D3480F">
              <w:rPr>
                <w:color w:val="000000"/>
                <w:sz w:val="20"/>
                <w:szCs w:val="20"/>
              </w:rPr>
              <w:br/>
            </w:r>
            <w:r>
              <w:rPr>
                <w:color w:val="000000"/>
                <w:sz w:val="20"/>
                <w:szCs w:val="20"/>
              </w:rPr>
              <w:t>получения</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sz w:val="20"/>
                <w:szCs w:val="20"/>
              </w:rPr>
            </w:pPr>
            <w:r>
              <w:rPr>
                <w:sz w:val="20"/>
                <w:szCs w:val="20"/>
              </w:rPr>
              <w:t>Главный бухгалтер, 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FE500D" w:rsidRPr="00D3480F" w:rsidRDefault="00FE500D" w:rsidP="00FE500D">
            <w:pPr>
              <w:spacing w:before="0" w:after="0" w:line="240" w:lineRule="auto"/>
              <w:ind w:firstLine="0"/>
              <w:jc w:val="left"/>
              <w:rPr>
                <w:sz w:val="20"/>
                <w:szCs w:val="20"/>
              </w:rPr>
            </w:pPr>
            <w:r>
              <w:rPr>
                <w:sz w:val="20"/>
                <w:szCs w:val="20"/>
              </w:rPr>
              <w:t>В день поступления</w:t>
            </w:r>
          </w:p>
        </w:tc>
      </w:tr>
      <w:tr w:rsidR="00C20A0F"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color w:val="000000"/>
                <w:sz w:val="20"/>
                <w:szCs w:val="20"/>
              </w:rPr>
            </w:pPr>
            <w:r>
              <w:rPr>
                <w:color w:val="000000"/>
                <w:sz w:val="20"/>
                <w:szCs w:val="20"/>
              </w:rPr>
              <w:t>Материальные отчеты прихода и расхода ТМЦ, акты на списание материальных ценностей и запасов, дефектные ведомости</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color w:val="000000"/>
                <w:sz w:val="20"/>
                <w:szCs w:val="20"/>
              </w:rPr>
            </w:pPr>
            <w:r>
              <w:rPr>
                <w:color w:val="000000"/>
                <w:sz w:val="20"/>
                <w:szCs w:val="20"/>
              </w:rPr>
              <w:t>1 в бух 1 ответственному лицу</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Заведующий хозяйством, шеф- повар, сестра-хозяйка, водитель, специалист по социальной работе</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sidRPr="007360EC">
              <w:rPr>
                <w:sz w:val="20"/>
                <w:szCs w:val="20"/>
              </w:rPr>
              <w:t>Заведующий хозяйством, шеф- повар, сестра-хозяйка, водитель, специалист по социальной работе</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Ежедневно</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sidRPr="007360EC">
              <w:rPr>
                <w:sz w:val="20"/>
                <w:szCs w:val="20"/>
              </w:rPr>
              <w:t>Заведующий хозяйством, шеф- повар, сестра-хозяйка, водитель, специалист по социальной работе</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center"/>
              <w:rPr>
                <w:color w:val="000000"/>
                <w:sz w:val="20"/>
                <w:szCs w:val="20"/>
              </w:rPr>
            </w:pPr>
            <w:r>
              <w:rPr>
                <w:color w:val="000000"/>
                <w:sz w:val="20"/>
                <w:szCs w:val="20"/>
              </w:rPr>
              <w:t>в конце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center"/>
              <w:rPr>
                <w:color w:val="000000"/>
                <w:sz w:val="20"/>
                <w:szCs w:val="20"/>
              </w:rPr>
            </w:pPr>
            <w:r>
              <w:rPr>
                <w:color w:val="000000"/>
                <w:sz w:val="20"/>
                <w:szCs w:val="20"/>
              </w:rPr>
              <w:t>До 3 числа следующего за отчетным</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left"/>
              <w:rPr>
                <w:sz w:val="20"/>
                <w:szCs w:val="20"/>
              </w:rPr>
            </w:pPr>
            <w:r>
              <w:rPr>
                <w:sz w:val="20"/>
                <w:szCs w:val="20"/>
              </w:rPr>
              <w:t>Главный бухгалтер, 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left"/>
              <w:rPr>
                <w:sz w:val="20"/>
                <w:szCs w:val="20"/>
              </w:rPr>
            </w:pPr>
            <w:r>
              <w:rPr>
                <w:sz w:val="20"/>
                <w:szCs w:val="20"/>
              </w:rPr>
              <w:t>В день поступления</w:t>
            </w:r>
          </w:p>
        </w:tc>
      </w:tr>
      <w:tr w:rsidR="00957BE5"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color w:val="000000"/>
                <w:sz w:val="20"/>
                <w:szCs w:val="20"/>
              </w:rPr>
            </w:pPr>
            <w:r>
              <w:rPr>
                <w:color w:val="000000"/>
                <w:sz w:val="20"/>
                <w:szCs w:val="20"/>
              </w:rPr>
              <w:lastRenderedPageBreak/>
              <w:t>Меню- требование (ф.0504202)</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color w:val="000000"/>
                <w:sz w:val="20"/>
                <w:szCs w:val="20"/>
              </w:rPr>
            </w:pPr>
            <w:r>
              <w:rPr>
                <w:color w:val="000000"/>
                <w:sz w:val="20"/>
                <w:szCs w:val="20"/>
              </w:rPr>
              <w:t xml:space="preserve">1 в бух </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Pr>
                <w:sz w:val="20"/>
                <w:szCs w:val="20"/>
              </w:rPr>
              <w:t xml:space="preserve"> шеф- повар </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sidRPr="007360EC">
              <w:rPr>
                <w:sz w:val="20"/>
                <w:szCs w:val="20"/>
              </w:rPr>
              <w:t xml:space="preserve"> шеф- повар</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Pr>
                <w:sz w:val="20"/>
                <w:szCs w:val="20"/>
              </w:rPr>
              <w:t>Ежедневно</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Pr>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sidRPr="007360EC">
              <w:rPr>
                <w:sz w:val="20"/>
                <w:szCs w:val="20"/>
              </w:rPr>
              <w:t xml:space="preserve"> шеф- повар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Pr>
                <w:sz w:val="20"/>
                <w:szCs w:val="20"/>
              </w:rPr>
              <w:t>Ежедневно</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Default="00957BE5" w:rsidP="00957BE5">
            <w:pPr>
              <w:spacing w:before="0" w:after="0" w:line="240" w:lineRule="auto"/>
              <w:ind w:firstLine="0"/>
              <w:jc w:val="left"/>
              <w:rPr>
                <w:sz w:val="20"/>
                <w:szCs w:val="20"/>
              </w:rPr>
            </w:pPr>
            <w:r>
              <w:rPr>
                <w:sz w:val="20"/>
                <w:szCs w:val="20"/>
              </w:rPr>
              <w:t>Ежедневно</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Pr="00D3480F" w:rsidRDefault="00957BE5" w:rsidP="00957BE5">
            <w:pPr>
              <w:spacing w:before="0" w:after="0" w:line="240" w:lineRule="auto"/>
              <w:ind w:firstLine="0"/>
              <w:jc w:val="left"/>
              <w:rPr>
                <w:sz w:val="20"/>
                <w:szCs w:val="20"/>
              </w:rPr>
            </w:pPr>
            <w:r>
              <w:rPr>
                <w:sz w:val="20"/>
                <w:szCs w:val="20"/>
              </w:rPr>
              <w:t>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57BE5" w:rsidRPr="00D3480F" w:rsidRDefault="00957BE5" w:rsidP="00957BE5">
            <w:pPr>
              <w:spacing w:before="0" w:after="0" w:line="240" w:lineRule="auto"/>
              <w:ind w:firstLine="0"/>
              <w:jc w:val="left"/>
              <w:rPr>
                <w:sz w:val="20"/>
                <w:szCs w:val="20"/>
              </w:rPr>
            </w:pPr>
            <w:r>
              <w:rPr>
                <w:sz w:val="20"/>
                <w:szCs w:val="20"/>
              </w:rPr>
              <w:t>В день поступления</w:t>
            </w:r>
          </w:p>
        </w:tc>
      </w:tr>
      <w:tr w:rsidR="00C20A0F"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color w:val="000000"/>
                <w:sz w:val="20"/>
                <w:szCs w:val="20"/>
              </w:rPr>
            </w:pPr>
            <w:r>
              <w:rPr>
                <w:color w:val="000000"/>
                <w:sz w:val="20"/>
                <w:szCs w:val="20"/>
              </w:rPr>
              <w:t>Акты ввода в эксплуатацию ОС, акты о списании ОС, накладные на внутренне перемещение</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color w:val="000000"/>
                <w:sz w:val="20"/>
                <w:szCs w:val="20"/>
              </w:rPr>
            </w:pPr>
            <w:r>
              <w:rPr>
                <w:color w:val="000000"/>
                <w:sz w:val="20"/>
                <w:szCs w:val="20"/>
              </w:rPr>
              <w:t>1 в бух 1 ответственному лицу</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Заведующий хозяйством, заведующий складом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Заведующий хозяйством, заведующий складом</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Ежедневно</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Главный бухгалтер, 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Заведующий хозяйством, заведующий складом</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center"/>
              <w:rPr>
                <w:color w:val="000000"/>
                <w:sz w:val="20"/>
                <w:szCs w:val="20"/>
              </w:rPr>
            </w:pPr>
            <w:r>
              <w:rPr>
                <w:color w:val="000000"/>
                <w:sz w:val="20"/>
                <w:szCs w:val="20"/>
              </w:rPr>
              <w:t>в конце дня</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center"/>
              <w:rPr>
                <w:color w:val="000000"/>
                <w:sz w:val="20"/>
                <w:szCs w:val="20"/>
              </w:rPr>
            </w:pPr>
            <w:r>
              <w:rPr>
                <w:color w:val="000000"/>
                <w:sz w:val="20"/>
                <w:szCs w:val="20"/>
              </w:rPr>
              <w:t>До 3 числа следующего за отчетным</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left"/>
              <w:rPr>
                <w:sz w:val="20"/>
                <w:szCs w:val="20"/>
              </w:rPr>
            </w:pPr>
            <w:r>
              <w:rPr>
                <w:sz w:val="20"/>
                <w:szCs w:val="20"/>
              </w:rPr>
              <w:t>Главный бухгалтер, 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left"/>
              <w:rPr>
                <w:sz w:val="20"/>
                <w:szCs w:val="20"/>
              </w:rPr>
            </w:pPr>
            <w:r>
              <w:rPr>
                <w:sz w:val="20"/>
                <w:szCs w:val="20"/>
              </w:rPr>
              <w:t>В день поступления</w:t>
            </w:r>
          </w:p>
        </w:tc>
      </w:tr>
      <w:tr w:rsidR="00C20A0F" w:rsidRPr="00D3480F" w:rsidTr="002C39F8">
        <w:tc>
          <w:tcPr>
            <w:tcW w:w="5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color w:val="000000"/>
                <w:sz w:val="20"/>
                <w:szCs w:val="20"/>
              </w:rPr>
            </w:pPr>
            <w:r>
              <w:rPr>
                <w:color w:val="000000"/>
                <w:sz w:val="20"/>
                <w:szCs w:val="20"/>
              </w:rPr>
              <w:t>Путевой лист (</w:t>
            </w:r>
            <w:r w:rsidR="009C6F0B">
              <w:rPr>
                <w:color w:val="000000"/>
                <w:sz w:val="20"/>
                <w:szCs w:val="20"/>
              </w:rPr>
              <w:t>ф.№3 типовая)</w:t>
            </w:r>
          </w:p>
        </w:tc>
        <w:tc>
          <w:tcPr>
            <w:tcW w:w="2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color w:val="000000"/>
                <w:sz w:val="20"/>
                <w:szCs w:val="20"/>
              </w:rPr>
            </w:pPr>
            <w:r>
              <w:rPr>
                <w:color w:val="000000"/>
                <w:sz w:val="20"/>
                <w:szCs w:val="20"/>
              </w:rPr>
              <w:t xml:space="preserve">1 в бух </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Бухгалтер</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9C6F0B" w:rsidP="00C20A0F">
            <w:pPr>
              <w:spacing w:before="0" w:after="0" w:line="240" w:lineRule="auto"/>
              <w:ind w:firstLine="0"/>
              <w:jc w:val="left"/>
              <w:rPr>
                <w:sz w:val="20"/>
                <w:szCs w:val="20"/>
              </w:rPr>
            </w:pPr>
            <w:r>
              <w:rPr>
                <w:sz w:val="20"/>
                <w:szCs w:val="20"/>
              </w:rPr>
              <w:t>Директор, специалист по охране труда</w:t>
            </w:r>
          </w:p>
        </w:tc>
        <w:tc>
          <w:tcPr>
            <w:tcW w:w="52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C20A0F" w:rsidP="00C20A0F">
            <w:pPr>
              <w:spacing w:before="0" w:after="0" w:line="240" w:lineRule="auto"/>
              <w:ind w:firstLine="0"/>
              <w:jc w:val="left"/>
              <w:rPr>
                <w:sz w:val="20"/>
                <w:szCs w:val="20"/>
              </w:rPr>
            </w:pPr>
            <w:r>
              <w:rPr>
                <w:sz w:val="20"/>
                <w:szCs w:val="20"/>
              </w:rPr>
              <w:t>Ежедневно</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9C6F0B" w:rsidP="00C20A0F">
            <w:pPr>
              <w:spacing w:before="0" w:after="0" w:line="240" w:lineRule="auto"/>
              <w:ind w:firstLine="0"/>
              <w:jc w:val="left"/>
              <w:rPr>
                <w:sz w:val="20"/>
                <w:szCs w:val="20"/>
              </w:rPr>
            </w:pPr>
            <w:r>
              <w:rPr>
                <w:sz w:val="20"/>
                <w:szCs w:val="20"/>
              </w:rPr>
              <w:t>Бухгалтер</w:t>
            </w:r>
          </w:p>
        </w:tc>
        <w:tc>
          <w:tcPr>
            <w:tcW w:w="4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Default="009C6F0B" w:rsidP="00C20A0F">
            <w:pPr>
              <w:spacing w:before="0" w:after="0" w:line="240" w:lineRule="auto"/>
              <w:ind w:firstLine="0"/>
              <w:jc w:val="left"/>
              <w:rPr>
                <w:sz w:val="20"/>
                <w:szCs w:val="20"/>
              </w:rPr>
            </w:pPr>
            <w:r w:rsidRPr="009C6F0B">
              <w:rPr>
                <w:sz w:val="20"/>
                <w:szCs w:val="20"/>
              </w:rPr>
              <w:t>Директор, специалист по охране труда</w:t>
            </w:r>
          </w:p>
        </w:tc>
        <w:tc>
          <w:tcPr>
            <w:tcW w:w="42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9C6F0B" w:rsidP="00C20A0F">
            <w:pPr>
              <w:spacing w:before="0" w:after="0" w:line="240" w:lineRule="auto"/>
              <w:ind w:firstLine="0"/>
              <w:jc w:val="center"/>
              <w:rPr>
                <w:color w:val="000000"/>
                <w:sz w:val="20"/>
                <w:szCs w:val="20"/>
              </w:rPr>
            </w:pPr>
            <w:r>
              <w:rPr>
                <w:color w:val="000000"/>
                <w:sz w:val="20"/>
                <w:szCs w:val="20"/>
              </w:rPr>
              <w:t>На следующий день после выдачи</w:t>
            </w:r>
          </w:p>
        </w:tc>
        <w:tc>
          <w:tcPr>
            <w:tcW w:w="57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9C6F0B" w:rsidP="00C20A0F">
            <w:pPr>
              <w:spacing w:before="0" w:after="0" w:line="240" w:lineRule="auto"/>
              <w:ind w:firstLine="0"/>
              <w:jc w:val="center"/>
              <w:rPr>
                <w:color w:val="000000"/>
                <w:sz w:val="20"/>
                <w:szCs w:val="20"/>
              </w:rPr>
            </w:pPr>
            <w:r w:rsidRPr="009C6F0B">
              <w:rPr>
                <w:color w:val="000000"/>
                <w:sz w:val="20"/>
                <w:szCs w:val="20"/>
              </w:rPr>
              <w:t>На следующий день после выдачи</w:t>
            </w:r>
          </w:p>
        </w:tc>
        <w:tc>
          <w:tcPr>
            <w:tcW w:w="47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left"/>
              <w:rPr>
                <w:sz w:val="20"/>
                <w:szCs w:val="20"/>
              </w:rPr>
            </w:pPr>
            <w:r>
              <w:rPr>
                <w:sz w:val="20"/>
                <w:szCs w:val="20"/>
              </w:rPr>
              <w:t>бухгалтер</w:t>
            </w:r>
          </w:p>
        </w:tc>
        <w:tc>
          <w:tcPr>
            <w:tcW w:w="47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0A0F" w:rsidRPr="00D3480F" w:rsidRDefault="00C20A0F" w:rsidP="00C20A0F">
            <w:pPr>
              <w:spacing w:before="0" w:after="0" w:line="240" w:lineRule="auto"/>
              <w:ind w:firstLine="0"/>
              <w:jc w:val="left"/>
              <w:rPr>
                <w:sz w:val="20"/>
                <w:szCs w:val="20"/>
              </w:rPr>
            </w:pPr>
            <w:r>
              <w:rPr>
                <w:sz w:val="20"/>
                <w:szCs w:val="20"/>
              </w:rPr>
              <w:t>В день поступления</w:t>
            </w:r>
          </w:p>
        </w:tc>
      </w:tr>
      <w:tr w:rsidR="00C20A0F" w:rsidRPr="00D3480F" w:rsidTr="002C39F8">
        <w:tc>
          <w:tcPr>
            <w:tcW w:w="576"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264"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21"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22"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528"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22"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21"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22"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579"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70"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c>
          <w:tcPr>
            <w:tcW w:w="475" w:type="pct"/>
            <w:tcMar>
              <w:top w:w="60" w:type="dxa"/>
              <w:left w:w="60" w:type="dxa"/>
              <w:bottom w:w="60" w:type="dxa"/>
              <w:right w:w="60" w:type="dxa"/>
            </w:tcMar>
            <w:vAlign w:val="center"/>
            <w:hideMark/>
          </w:tcPr>
          <w:p w:rsidR="00C20A0F" w:rsidRPr="00D3480F" w:rsidRDefault="00C20A0F" w:rsidP="00C20A0F">
            <w:pPr>
              <w:spacing w:before="0" w:after="0" w:line="240" w:lineRule="auto"/>
              <w:ind w:firstLine="0"/>
              <w:jc w:val="left"/>
              <w:rPr>
                <w:color w:val="000000"/>
                <w:sz w:val="20"/>
                <w:szCs w:val="20"/>
              </w:rPr>
            </w:pPr>
            <w:r w:rsidRPr="00D3480F">
              <w:rPr>
                <w:color w:val="000000"/>
                <w:sz w:val="20"/>
                <w:szCs w:val="20"/>
              </w:rPr>
              <w:t> </w:t>
            </w:r>
          </w:p>
        </w:tc>
      </w:tr>
    </w:tbl>
    <w:p w:rsidR="00D3480F" w:rsidRPr="00D3480F" w:rsidRDefault="00D3480F" w:rsidP="00D3480F">
      <w:pPr>
        <w:spacing w:before="0" w:after="0" w:line="240" w:lineRule="auto"/>
        <w:ind w:firstLine="0"/>
        <w:jc w:val="left"/>
        <w:rPr>
          <w:color w:val="000000"/>
          <w:sz w:val="20"/>
          <w:szCs w:val="20"/>
        </w:rPr>
      </w:pPr>
    </w:p>
    <w:p w:rsidR="00D3480F" w:rsidRPr="00D3480F" w:rsidRDefault="00D3480F" w:rsidP="00D3480F">
      <w:pPr>
        <w:spacing w:before="0" w:after="0" w:line="240" w:lineRule="auto"/>
        <w:ind w:firstLine="0"/>
        <w:jc w:val="left"/>
        <w:rPr>
          <w:color w:val="000000"/>
          <w:sz w:val="20"/>
          <w:szCs w:val="20"/>
        </w:rPr>
      </w:pPr>
    </w:p>
    <w:p w:rsidR="000626A9" w:rsidRDefault="000626A9">
      <w:pPr>
        <w:pStyle w:val="QuoteMargin"/>
      </w:pPr>
    </w:p>
    <w:p w:rsidR="00CC78CC" w:rsidRDefault="00CC78CC" w:rsidP="00D3480F">
      <w:pPr>
        <w:ind w:firstLine="0"/>
      </w:pPr>
    </w:p>
    <w:p w:rsidR="00CC78CC" w:rsidRDefault="00CC78CC" w:rsidP="00CC78CC"/>
    <w:p w:rsidR="00CC78CC" w:rsidRDefault="00CC78CC" w:rsidP="00CC78CC"/>
    <w:p w:rsidR="00CC78CC" w:rsidRDefault="00CC78CC" w:rsidP="00CC78CC"/>
    <w:p w:rsidR="00CC78CC" w:rsidRDefault="00CC78CC" w:rsidP="00CC78CC"/>
    <w:p w:rsidR="00CC78CC" w:rsidRPr="00CC78CC" w:rsidRDefault="00CC78CC" w:rsidP="00CC78CC"/>
    <w:p w:rsidR="00CC78CC" w:rsidRDefault="00CC78CC" w:rsidP="00CC78CC"/>
    <w:p w:rsidR="00957BE5" w:rsidRDefault="00957BE5" w:rsidP="00CC78CC"/>
    <w:p w:rsidR="00957BE5" w:rsidRDefault="00957BE5" w:rsidP="00CC78CC"/>
    <w:p w:rsidR="00CC78CC" w:rsidRDefault="00CC78CC" w:rsidP="00CC78CC">
      <w:pPr>
        <w:keepNext/>
        <w:keepLines/>
        <w:jc w:val="right"/>
      </w:pPr>
      <w:r>
        <w:rPr>
          <w:rFonts w:eastAsia="SimSun"/>
          <w:b/>
          <w:sz w:val="28"/>
          <w:szCs w:val="28"/>
          <w:lang w:eastAsia="zh-CN"/>
        </w:rPr>
        <w:lastRenderedPageBreak/>
        <w:tab/>
      </w:r>
      <w:r>
        <w:t xml:space="preserve">Приложение N </w:t>
      </w:r>
      <w:r w:rsidR="00D71730">
        <w:t>3</w:t>
      </w:r>
      <w:r>
        <w:br/>
        <w:t>к Учетной политике</w:t>
      </w:r>
      <w:r>
        <w:br/>
        <w:t>для целей бухгалтерского учета</w:t>
      </w:r>
    </w:p>
    <w:p w:rsidR="00CC78CC" w:rsidRDefault="00CC78CC" w:rsidP="00CC78CC">
      <w:pPr>
        <w:tabs>
          <w:tab w:val="left" w:pos="9900"/>
        </w:tabs>
        <w:spacing w:before="0" w:after="0" w:line="235" w:lineRule="auto"/>
        <w:ind w:firstLine="0"/>
        <w:rPr>
          <w:rFonts w:eastAsia="SimSun"/>
          <w:b/>
          <w:sz w:val="28"/>
          <w:szCs w:val="28"/>
          <w:lang w:eastAsia="zh-CN"/>
        </w:rPr>
      </w:pPr>
    </w:p>
    <w:p w:rsidR="00CC78CC" w:rsidRDefault="00CC78CC" w:rsidP="00CC78CC">
      <w:pPr>
        <w:spacing w:before="0" w:after="0" w:line="235" w:lineRule="auto"/>
        <w:ind w:firstLine="0"/>
        <w:rPr>
          <w:rFonts w:eastAsia="SimSun"/>
          <w:b/>
          <w:sz w:val="28"/>
          <w:szCs w:val="28"/>
          <w:lang w:eastAsia="zh-CN"/>
        </w:rPr>
      </w:pPr>
    </w:p>
    <w:p w:rsidR="00D71730" w:rsidRDefault="00CC78CC" w:rsidP="00D71730">
      <w:pPr>
        <w:spacing w:before="0" w:after="0" w:line="235" w:lineRule="auto"/>
        <w:ind w:firstLine="0"/>
        <w:jc w:val="center"/>
        <w:rPr>
          <w:rFonts w:eastAsia="SimSun"/>
          <w:b/>
          <w:sz w:val="28"/>
          <w:szCs w:val="28"/>
          <w:lang w:eastAsia="zh-CN"/>
        </w:rPr>
      </w:pPr>
      <w:r w:rsidRPr="00CC78CC">
        <w:rPr>
          <w:rFonts w:eastAsia="SimSun"/>
          <w:b/>
          <w:sz w:val="28"/>
          <w:szCs w:val="28"/>
          <w:lang w:eastAsia="zh-CN"/>
        </w:rPr>
        <w:t>Сроки хранения документов в учреждении</w:t>
      </w:r>
    </w:p>
    <w:p w:rsidR="00CC78CC" w:rsidRPr="00CC78CC" w:rsidRDefault="00CC78CC" w:rsidP="00D71730">
      <w:pPr>
        <w:spacing w:before="0" w:after="0" w:line="235" w:lineRule="auto"/>
        <w:ind w:firstLine="0"/>
        <w:jc w:val="center"/>
        <w:rPr>
          <w:rFonts w:eastAsia="SimSun"/>
          <w:b/>
          <w:sz w:val="28"/>
          <w:szCs w:val="28"/>
          <w:lang w:eastAsia="zh-CN"/>
        </w:rPr>
      </w:pPr>
      <w:r w:rsidRPr="00CC78CC">
        <w:rPr>
          <w:rFonts w:eastAsia="SimSun"/>
          <w:b/>
          <w:sz w:val="28"/>
          <w:szCs w:val="28"/>
          <w:lang w:eastAsia="zh-CN"/>
        </w:rPr>
        <w:t>в соответствии с Приказом Минкультуры РФ от 25.08.2010г. № 558</w:t>
      </w:r>
    </w:p>
    <w:p w:rsidR="00CC78CC" w:rsidRPr="00CC78CC" w:rsidRDefault="00CC78CC" w:rsidP="00D71730">
      <w:pPr>
        <w:autoSpaceDE w:val="0"/>
        <w:autoSpaceDN w:val="0"/>
        <w:adjustRightInd w:val="0"/>
        <w:spacing w:before="0" w:after="0" w:line="240" w:lineRule="auto"/>
        <w:ind w:firstLine="0"/>
        <w:jc w:val="center"/>
        <w:rPr>
          <w:rFonts w:eastAsia="Calibri"/>
          <w:sz w:val="28"/>
          <w:szCs w:val="28"/>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2"/>
        <w:gridCol w:w="2858"/>
        <w:gridCol w:w="4363"/>
      </w:tblGrid>
      <w:tr w:rsidR="00CC78CC" w:rsidRPr="00CC78CC" w:rsidTr="00D71730">
        <w:trPr>
          <w:trHeight w:val="225"/>
        </w:trPr>
        <w:tc>
          <w:tcPr>
            <w:tcW w:w="5712" w:type="dxa"/>
          </w:tcPr>
          <w:p w:rsidR="00CC78CC" w:rsidRPr="00D71730" w:rsidRDefault="00CC78CC" w:rsidP="00D71730">
            <w:pPr>
              <w:autoSpaceDE w:val="0"/>
              <w:autoSpaceDN w:val="0"/>
              <w:adjustRightInd w:val="0"/>
              <w:spacing w:before="0" w:after="0" w:line="240" w:lineRule="auto"/>
              <w:ind w:firstLine="0"/>
              <w:rPr>
                <w:rFonts w:eastAsia="Calibri"/>
                <w:b/>
                <w:sz w:val="20"/>
                <w:szCs w:val="20"/>
                <w:lang w:eastAsia="en-US"/>
              </w:rPr>
            </w:pPr>
            <w:r w:rsidRPr="00D71730">
              <w:rPr>
                <w:rFonts w:eastAsia="Calibri"/>
                <w:b/>
                <w:sz w:val="20"/>
                <w:szCs w:val="20"/>
                <w:lang w:eastAsia="en-US"/>
              </w:rPr>
              <w:t>Наименование документов</w:t>
            </w:r>
          </w:p>
        </w:tc>
        <w:tc>
          <w:tcPr>
            <w:tcW w:w="2858" w:type="dxa"/>
          </w:tcPr>
          <w:p w:rsidR="00CC78CC" w:rsidRPr="00D71730" w:rsidRDefault="00CC78CC" w:rsidP="00D71730">
            <w:pPr>
              <w:autoSpaceDE w:val="0"/>
              <w:autoSpaceDN w:val="0"/>
              <w:adjustRightInd w:val="0"/>
              <w:spacing w:before="0" w:after="0" w:line="240" w:lineRule="auto"/>
              <w:ind w:firstLine="0"/>
              <w:rPr>
                <w:rFonts w:eastAsia="Calibri"/>
                <w:b/>
                <w:sz w:val="20"/>
                <w:szCs w:val="20"/>
                <w:lang w:eastAsia="en-US"/>
              </w:rPr>
            </w:pPr>
            <w:r w:rsidRPr="00D71730">
              <w:rPr>
                <w:rFonts w:eastAsia="Calibri"/>
                <w:b/>
                <w:sz w:val="20"/>
                <w:szCs w:val="20"/>
                <w:lang w:eastAsia="en-US"/>
              </w:rPr>
              <w:t>Срок хранения</w:t>
            </w:r>
          </w:p>
        </w:tc>
        <w:tc>
          <w:tcPr>
            <w:tcW w:w="4363" w:type="dxa"/>
          </w:tcPr>
          <w:p w:rsidR="00CC78CC" w:rsidRPr="00D71730" w:rsidRDefault="00CC78CC" w:rsidP="00D71730">
            <w:pPr>
              <w:autoSpaceDE w:val="0"/>
              <w:autoSpaceDN w:val="0"/>
              <w:adjustRightInd w:val="0"/>
              <w:spacing w:before="0" w:after="0" w:line="240" w:lineRule="auto"/>
              <w:ind w:firstLine="0"/>
              <w:rPr>
                <w:rFonts w:eastAsia="Calibri"/>
                <w:b/>
                <w:sz w:val="20"/>
                <w:szCs w:val="20"/>
                <w:lang w:eastAsia="en-US"/>
              </w:rPr>
            </w:pPr>
            <w:r w:rsidRPr="00D71730">
              <w:rPr>
                <w:rFonts w:eastAsia="Calibri"/>
                <w:b/>
                <w:sz w:val="20"/>
                <w:szCs w:val="20"/>
                <w:lang w:eastAsia="en-US"/>
              </w:rPr>
              <w:t>Примечание</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Бухгалтерская отчетность</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А) сводная годовая (консолидированная)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Б) годовая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В) квартальная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отсутствии годовых – постоянно</w:t>
            </w:r>
          </w:p>
        </w:tc>
      </w:tr>
      <w:tr w:rsidR="00CC78CC" w:rsidRPr="00CC78CC" w:rsidTr="00D71730">
        <w:trPr>
          <w:trHeight w:val="450"/>
        </w:trPr>
        <w:tc>
          <w:tcPr>
            <w:tcW w:w="5712"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Г) месячная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1 год</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отсутствии квартальных и годовых – постоянно</w:t>
            </w:r>
          </w:p>
        </w:tc>
      </w:tr>
      <w:tr w:rsidR="00CC78CC" w:rsidRPr="00CC78CC" w:rsidTr="00D71730">
        <w:trPr>
          <w:trHeight w:val="46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Передаточные акты, разделительные, ликвидационные балансы, пояснительные записки к ним</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Аналитические документы (таблицы, доклады) к годовой отчетности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691"/>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(протоколы, акты, заключения) о рассмотрении и утверждении бухгалтерской отчетности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Отчеты об исполнении смет – годовые</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Отчеты по субсидиям</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autoSpaceDE w:val="0"/>
              <w:autoSpaceDN w:val="0"/>
              <w:adjustRightInd w:val="0"/>
              <w:spacing w:before="0" w:after="0" w:line="240" w:lineRule="auto"/>
              <w:ind w:left="360" w:firstLine="0"/>
              <w:rPr>
                <w:rFonts w:eastAsia="Calibri"/>
                <w:sz w:val="20"/>
                <w:szCs w:val="20"/>
                <w:lang w:eastAsia="en-US"/>
              </w:rPr>
            </w:pPr>
            <w:r w:rsidRPr="00CC78CC">
              <w:rPr>
                <w:rFonts w:eastAsia="Calibri"/>
                <w:sz w:val="20"/>
                <w:szCs w:val="20"/>
                <w:lang w:eastAsia="en-US"/>
              </w:rPr>
              <w:t>А) годовые</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autoSpaceDE w:val="0"/>
              <w:autoSpaceDN w:val="0"/>
              <w:adjustRightInd w:val="0"/>
              <w:spacing w:before="0" w:after="0" w:line="240" w:lineRule="auto"/>
              <w:ind w:left="360" w:firstLine="0"/>
              <w:rPr>
                <w:rFonts w:eastAsia="Calibri"/>
                <w:sz w:val="20"/>
                <w:szCs w:val="20"/>
                <w:lang w:eastAsia="en-US"/>
              </w:rPr>
            </w:pPr>
            <w:r w:rsidRPr="00CC78CC">
              <w:rPr>
                <w:rFonts w:eastAsia="Calibri"/>
                <w:sz w:val="20"/>
                <w:szCs w:val="20"/>
                <w:lang w:eastAsia="en-US"/>
              </w:rPr>
              <w:t>Б) Полугодовые, квартальные</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отсутствии годовых – постоянно</w:t>
            </w: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по вопросам бухгалтерского учета, предоставления отчетности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учетной политики (рабочий план счетов, формы первичных учетных документов и др.)</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916"/>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Регистры бухгалтерского учета (главная книга, журналы операций, оборотные ведомости, накопительные ведомости, разработочные таблицы и пр.)</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 xml:space="preserve">5 лет </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условии проведения проверки (ревизии)</w:t>
            </w: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 xml:space="preserve">Первичные учетные документы и приложения к ним, зафиксировавшие факт совершения хозяйственной </w:t>
            </w:r>
            <w:r w:rsidRPr="00CC78CC">
              <w:rPr>
                <w:rFonts w:eastAsia="Calibri"/>
                <w:sz w:val="20"/>
                <w:szCs w:val="20"/>
                <w:lang w:eastAsia="en-US"/>
              </w:rPr>
              <w:lastRenderedPageBreak/>
              <w:t>операции и явившиеся основанием для бухгалтерской записи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lastRenderedPageBreak/>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условии проведения проверки (ревизии)</w:t>
            </w: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ФСС, о выплате отпускных и выходных пособий</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 xml:space="preserve">Документы и </w:t>
            </w:r>
            <w:proofErr w:type="gramStart"/>
            <w:r w:rsidRPr="00CC78CC">
              <w:rPr>
                <w:rFonts w:eastAsia="Calibri"/>
                <w:sz w:val="20"/>
                <w:szCs w:val="20"/>
                <w:lang w:eastAsia="en-US"/>
              </w:rPr>
              <w:t>расчетах</w:t>
            </w:r>
            <w:proofErr w:type="gramEnd"/>
            <w:r w:rsidRPr="00CC78CC">
              <w:rPr>
                <w:rFonts w:eastAsia="Calibri"/>
                <w:sz w:val="20"/>
                <w:szCs w:val="20"/>
                <w:lang w:eastAsia="en-US"/>
              </w:rPr>
              <w:t xml:space="preserve"> и перерасчетах между организациями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проведения перерасчета</w:t>
            </w: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 приобретении хозяйственного имущества, канцелярских принадлежностей и других административно-хозяйственных расходах</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1 год</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Счета-фактуры</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4 года</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 сроках и размере арендной платы</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Отчеты по драгоценным металлам</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условии проведения проверки (ревизии)</w:t>
            </w: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Гарантийные письма</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окончания срока гарантии</w:t>
            </w: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(справки, акты, переписка, обязательства) о дебиторской и кредиторской задолженности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Перечень лиц, имеющих право подписи первичных учетных документов</w:t>
            </w:r>
          </w:p>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замены новыми</w:t>
            </w: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Свидетельства о постановке на учет в налоговых органах</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 начисленных и перечисленных суммах налогов, задолженности по ним</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Перечень выплат, на которые не начисляются страховые взносы в государственные социальные фонды</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об освобождении от уплаты налогов, предоставлении льгот, отсрочек уплаты или отказе в ней по налогам и другим сборам</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Акты сверок, справки об уплате налогов в бюджет зачетами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Расчетные ведомости по отчислению страховых взносов в ФСС</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Годовые – постоянно,</w:t>
            </w:r>
          </w:p>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 xml:space="preserve">Квартальные </w:t>
            </w:r>
            <w:proofErr w:type="gramStart"/>
            <w:r w:rsidRPr="00CC78CC">
              <w:rPr>
                <w:rFonts w:eastAsia="Calibri"/>
                <w:sz w:val="20"/>
                <w:szCs w:val="20"/>
                <w:lang w:eastAsia="en-US"/>
              </w:rPr>
              <w:t>-  5</w:t>
            </w:r>
            <w:proofErr w:type="gramEnd"/>
            <w:r w:rsidRPr="00CC78CC">
              <w:rPr>
                <w:rFonts w:eastAsia="Calibri"/>
                <w:sz w:val="20"/>
                <w:szCs w:val="20"/>
                <w:lang w:eastAsia="en-US"/>
              </w:rPr>
              <w:t xml:space="preserve">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 xml:space="preserve">При отсутствии годовых постоянно. С нарастающим итогом за </w:t>
            </w:r>
            <w:r w:rsidRPr="00CC78CC">
              <w:rPr>
                <w:rFonts w:eastAsia="Calibri"/>
                <w:sz w:val="20"/>
                <w:szCs w:val="20"/>
                <w:lang w:val="en-US" w:eastAsia="en-US"/>
              </w:rPr>
              <w:t>IV</w:t>
            </w:r>
            <w:r w:rsidRPr="00CC78CC">
              <w:rPr>
                <w:rFonts w:eastAsia="Calibri"/>
                <w:sz w:val="20"/>
                <w:szCs w:val="20"/>
                <w:lang w:eastAsia="en-US"/>
              </w:rPr>
              <w:t xml:space="preserve"> квартал – постоянно</w:t>
            </w:r>
          </w:p>
        </w:tc>
      </w:tr>
      <w:tr w:rsidR="00CC78CC" w:rsidRPr="00CC78CC" w:rsidTr="00D71730">
        <w:trPr>
          <w:trHeight w:val="144"/>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Отчеты по перечислению денежных сумм по государственному и негосударственному страхованию</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Налоговые декларации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Налоговые карточки по учету доходов и НДФЛ</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условии проведения проверки (ревизии). При отсутствии лицевых счетов – 75 лет</w:t>
            </w:r>
          </w:p>
        </w:tc>
      </w:tr>
      <w:tr w:rsidR="00CC78CC" w:rsidRPr="00CC78CC" w:rsidTr="00D71730">
        <w:trPr>
          <w:trHeight w:val="691"/>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lastRenderedPageBreak/>
              <w:t>Декларации и расчеты по страховым взносам на ОПС</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отсутствии лицевых счетов или ведомостей начисления заработной платы – 75 лет</w:t>
            </w:r>
          </w:p>
        </w:tc>
      </w:tr>
      <w:tr w:rsidR="00CC78CC" w:rsidRPr="00CC78CC" w:rsidTr="00D71730">
        <w:trPr>
          <w:trHeight w:val="691"/>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Сведения о доходах физических лиц</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отсутствии лицевых счетов или ведомостей начисления заработной платы – 75 лет</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Реестры сведений о доходах физических лиц</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75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 разногласиях по вопросам налогообложения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 реструктуризации задолженности по страховым взносам</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6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по расчету налоговой базы за налоговый период</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916"/>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 проведении документальных ревизий финансово-хозяйственной деятельности, контрольно-ревизионной работе, в т.ч. проверке кассы, правильности взимания налогов и др.</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условии проведения проверки (ревизии)</w:t>
            </w: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 наложенных на организацию взысканиях, штрафах</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 недостачах, растратах, хищениях</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Положения об оплате труда и премировании работников</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916"/>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др.выплат</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отсутствии лицевых счетов – 75 лет</w:t>
            </w:r>
          </w:p>
        </w:tc>
      </w:tr>
      <w:tr w:rsidR="00CC78CC" w:rsidRPr="00CC78CC" w:rsidTr="00D71730">
        <w:trPr>
          <w:trHeight w:val="916"/>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Доверенности на получение денежных сумм и товарно-материальных ценностей, в том числе аннулированные доверенности о получении заработной платы и иных выплат</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При условии проведении проверки (ревизии)</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Лицевые карточки, счета работников</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75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 выплате заработной платы</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6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 выплате пособий, оплате листков нетрудоспособности, материальной помощи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Исполнительные листы работников</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До минования надобности</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Но не менее 5 лет</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об оплате учебных отпусков</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До минования надобности</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Но не менее 5 лет</w:t>
            </w:r>
          </w:p>
        </w:tc>
      </w:tr>
      <w:tr w:rsidR="00CC78CC" w:rsidRPr="00CC78CC" w:rsidTr="00D71730">
        <w:trPr>
          <w:trHeight w:val="676"/>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об инвентаризации активов, обязательств</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О товарно-материальных ценностях (движимом имуществе) – 5 лет при условии проведения проверки (ревизии)</w:t>
            </w:r>
          </w:p>
        </w:tc>
      </w:tr>
      <w:tr w:rsidR="00CC78CC" w:rsidRPr="00CC78CC" w:rsidTr="00D71730">
        <w:trPr>
          <w:trHeight w:val="691"/>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lastRenderedPageBreak/>
              <w:t>Документы о переоценке основных фондов, определении амортизации основных средств, оценке стоимости имущества организации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Документы по продаже движимого имущества</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10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продажи</w:t>
            </w: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 приеме на баланс, сдаче, списании материальных ценностей (движимого имущества)</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Договоры, соглашения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срока истечения действия договора, соглашения</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Договоры дарения</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Договоры подряда с юридическими лицами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истечения срока действия договора</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Договоры возмездного оказания услуг с работниками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истечения срока действия договора</w:t>
            </w:r>
          </w:p>
        </w:tc>
      </w:tr>
      <w:tr w:rsidR="00CC78CC" w:rsidRPr="00CC78CC" w:rsidTr="00D71730">
        <w:trPr>
          <w:trHeight w:val="46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Договоры страхования имущественной и гражданской ответственности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истечения срока действия договора</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Паспорта сделок</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Постоянно</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по вопросам оказания платных услуг</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Договоры о материальной ответственности МОЛ</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После увольнения МОЛ</w:t>
            </w:r>
          </w:p>
        </w:tc>
      </w:tr>
      <w:tr w:rsidR="00CC78CC" w:rsidRPr="00CC78CC" w:rsidTr="00D71730">
        <w:trPr>
          <w:trHeight w:val="225"/>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Образцы подписей МОЛ</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До минования надобности</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Не менее 5 лет</w:t>
            </w:r>
          </w:p>
        </w:tc>
      </w:tr>
      <w:tr w:rsidR="00CC78CC" w:rsidRPr="00CC78CC" w:rsidTr="00D71730">
        <w:trPr>
          <w:trHeight w:val="450"/>
        </w:trPr>
        <w:tc>
          <w:tcPr>
            <w:tcW w:w="5712" w:type="dxa"/>
          </w:tcPr>
          <w:p w:rsidR="00CC78CC" w:rsidRPr="00CC78CC" w:rsidRDefault="00CC78CC" w:rsidP="00D71730">
            <w:pPr>
              <w:numPr>
                <w:ilvl w:val="0"/>
                <w:numId w:val="25"/>
              </w:numPr>
              <w:autoSpaceDE w:val="0"/>
              <w:autoSpaceDN w:val="0"/>
              <w:adjustRightInd w:val="0"/>
              <w:spacing w:before="0" w:after="0" w:line="240" w:lineRule="auto"/>
              <w:jc w:val="left"/>
              <w:rPr>
                <w:rFonts w:eastAsia="Calibri"/>
                <w:sz w:val="20"/>
                <w:szCs w:val="20"/>
                <w:lang w:eastAsia="en-US"/>
              </w:rPr>
            </w:pPr>
            <w:r w:rsidRPr="00CC78CC">
              <w:rPr>
                <w:rFonts w:eastAsia="Calibri"/>
                <w:sz w:val="20"/>
                <w:szCs w:val="20"/>
                <w:lang w:eastAsia="en-US"/>
              </w:rPr>
              <w:t>Переписка об организации и внедрении автоматизированных систем учета и отчетности</w:t>
            </w:r>
          </w:p>
        </w:tc>
        <w:tc>
          <w:tcPr>
            <w:tcW w:w="2858"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r w:rsidRPr="00CC78CC">
              <w:rPr>
                <w:rFonts w:eastAsia="Calibri"/>
                <w:sz w:val="20"/>
                <w:szCs w:val="20"/>
                <w:lang w:eastAsia="en-US"/>
              </w:rPr>
              <w:t>5 лет</w:t>
            </w:r>
          </w:p>
        </w:tc>
        <w:tc>
          <w:tcPr>
            <w:tcW w:w="4363" w:type="dxa"/>
          </w:tcPr>
          <w:p w:rsidR="00CC78CC" w:rsidRPr="00CC78CC" w:rsidRDefault="00CC78CC" w:rsidP="00D71730">
            <w:pPr>
              <w:autoSpaceDE w:val="0"/>
              <w:autoSpaceDN w:val="0"/>
              <w:adjustRightInd w:val="0"/>
              <w:spacing w:before="0" w:after="0" w:line="240" w:lineRule="auto"/>
              <w:ind w:firstLine="0"/>
              <w:rPr>
                <w:rFonts w:eastAsia="Calibri"/>
                <w:sz w:val="20"/>
                <w:szCs w:val="20"/>
                <w:lang w:eastAsia="en-US"/>
              </w:rPr>
            </w:pPr>
          </w:p>
        </w:tc>
      </w:tr>
    </w:tbl>
    <w:p w:rsidR="00CC78CC" w:rsidRPr="00CC78CC" w:rsidRDefault="00D71730" w:rsidP="00CC78CC">
      <w:pPr>
        <w:autoSpaceDE w:val="0"/>
        <w:autoSpaceDN w:val="0"/>
        <w:adjustRightInd w:val="0"/>
        <w:spacing w:before="0" w:after="0" w:line="240" w:lineRule="auto"/>
        <w:ind w:firstLine="0"/>
        <w:rPr>
          <w:rFonts w:eastAsia="Calibri"/>
          <w:sz w:val="28"/>
          <w:szCs w:val="28"/>
          <w:lang w:eastAsia="en-US"/>
        </w:rPr>
      </w:pPr>
      <w:r>
        <w:rPr>
          <w:rFonts w:eastAsia="Calibri"/>
          <w:sz w:val="28"/>
          <w:szCs w:val="28"/>
          <w:lang w:eastAsia="en-US"/>
        </w:rPr>
        <w:br w:type="textWrapping" w:clear="all"/>
      </w:r>
    </w:p>
    <w:p w:rsidR="00CC78CC" w:rsidRPr="00CC78CC" w:rsidRDefault="00CC78CC" w:rsidP="00CC78CC">
      <w:pPr>
        <w:autoSpaceDE w:val="0"/>
        <w:autoSpaceDN w:val="0"/>
        <w:adjustRightInd w:val="0"/>
        <w:spacing w:before="0" w:after="0" w:line="240" w:lineRule="auto"/>
        <w:ind w:firstLine="0"/>
        <w:rPr>
          <w:rFonts w:ascii="Courier New" w:eastAsia="Calibri" w:hAnsi="Courier New" w:cs="Courier New"/>
          <w:sz w:val="20"/>
          <w:szCs w:val="20"/>
          <w:lang w:eastAsia="en-US"/>
        </w:rPr>
      </w:pPr>
    </w:p>
    <w:p w:rsidR="00CC78CC" w:rsidRPr="00CC78CC" w:rsidRDefault="00CC78CC" w:rsidP="00CC78CC">
      <w:pPr>
        <w:autoSpaceDE w:val="0"/>
        <w:autoSpaceDN w:val="0"/>
        <w:adjustRightInd w:val="0"/>
        <w:spacing w:before="0" w:after="0" w:line="240" w:lineRule="auto"/>
        <w:ind w:firstLine="0"/>
        <w:rPr>
          <w:rFonts w:ascii="Courier New" w:eastAsia="Calibri" w:hAnsi="Courier New" w:cs="Courier New"/>
          <w:sz w:val="20"/>
          <w:szCs w:val="20"/>
          <w:lang w:eastAsia="en-US"/>
        </w:rPr>
      </w:pPr>
    </w:p>
    <w:p w:rsidR="00CC78CC" w:rsidRPr="00CC78CC" w:rsidRDefault="00CC78CC" w:rsidP="00CC78CC">
      <w:pPr>
        <w:spacing w:before="0" w:after="0" w:line="235" w:lineRule="auto"/>
        <w:ind w:firstLine="0"/>
        <w:jc w:val="center"/>
        <w:rPr>
          <w:rFonts w:eastAsia="SimSun"/>
          <w:sz w:val="24"/>
          <w:szCs w:val="24"/>
          <w:lang w:eastAsia="zh-CN"/>
        </w:rPr>
      </w:pPr>
      <w:r w:rsidRPr="00CC78CC">
        <w:rPr>
          <w:rFonts w:eastAsia="SimSun"/>
          <w:sz w:val="24"/>
          <w:szCs w:val="24"/>
          <w:lang w:eastAsia="zh-CN"/>
        </w:rPr>
        <w:t xml:space="preserve"> </w:t>
      </w:r>
    </w:p>
    <w:p w:rsidR="00CC78CC" w:rsidRPr="00CC78CC" w:rsidRDefault="00CC78CC" w:rsidP="00CC78CC">
      <w:pPr>
        <w:spacing w:before="0" w:after="0" w:line="240" w:lineRule="auto"/>
        <w:ind w:firstLine="0"/>
        <w:jc w:val="left"/>
        <w:rPr>
          <w:rFonts w:eastAsia="SimSun"/>
          <w:sz w:val="28"/>
          <w:szCs w:val="28"/>
          <w:lang w:eastAsia="zh-CN"/>
        </w:rPr>
      </w:pPr>
    </w:p>
    <w:p w:rsidR="00CC78CC" w:rsidRDefault="00CC78CC" w:rsidP="00CC78CC"/>
    <w:p w:rsidR="00CC78CC" w:rsidRPr="00CC78CC" w:rsidRDefault="00CC78CC" w:rsidP="00CC78CC">
      <w:pPr>
        <w:tabs>
          <w:tab w:val="left" w:pos="1035"/>
        </w:tabs>
        <w:sectPr w:rsidR="00CC78CC" w:rsidRPr="00CC78CC">
          <w:headerReference w:type="default" r:id="rId242"/>
          <w:footerReference w:type="default" r:id="rId243"/>
          <w:footerReference w:type="first" r:id="rId244"/>
          <w:footnotePr>
            <w:numRestart w:val="eachSect"/>
          </w:footnotePr>
          <w:pgSz w:w="16839" w:h="11907" w:orient="landscape" w:code="9"/>
          <w:pgMar w:top="1134" w:right="850" w:bottom="1134" w:left="1701" w:header="720" w:footer="720" w:gutter="0"/>
          <w:pgNumType w:start="1"/>
          <w:cols w:space="720"/>
          <w:titlePg/>
        </w:sectPr>
      </w:pPr>
      <w:r>
        <w:tab/>
      </w:r>
    </w:p>
    <w:p w:rsidR="000626A9" w:rsidRDefault="00952ECB">
      <w:pPr>
        <w:keepNext/>
        <w:keepLines/>
        <w:jc w:val="right"/>
      </w:pPr>
      <w:r>
        <w:lastRenderedPageBreak/>
        <w:t xml:space="preserve">Приложение N </w:t>
      </w:r>
      <w:r w:rsidR="007D13DB">
        <w:t>4</w:t>
      </w:r>
      <w:r>
        <w:br/>
        <w:t>к Учетной политике</w:t>
      </w:r>
      <w:r>
        <w:br/>
        <w:t>для целей бухгалтерского учета</w:t>
      </w:r>
    </w:p>
    <w:p w:rsidR="000626A9" w:rsidRDefault="00952ECB">
      <w:pPr>
        <w:pStyle w:val="a4"/>
      </w:pPr>
      <w:bookmarkStart w:id="130" w:name="_docStart_5"/>
      <w:bookmarkStart w:id="131" w:name="_title_5"/>
      <w:bookmarkStart w:id="132" w:name="_ref_566885"/>
      <w:bookmarkEnd w:id="130"/>
      <w:r>
        <w:t>Самостоятельно разработанные формы регистров учета</w:t>
      </w:r>
      <w:bookmarkEnd w:id="131"/>
      <w:bookmarkEnd w:id="132"/>
    </w:p>
    <w:p w:rsidR="00CC78CC" w:rsidRPr="00CC78CC" w:rsidRDefault="00CC78CC" w:rsidP="00CC78CC">
      <w:pPr>
        <w:spacing w:before="0" w:after="360" w:line="240" w:lineRule="auto"/>
        <w:ind w:left="6350" w:hanging="6350"/>
        <w:jc w:val="left"/>
        <w:rPr>
          <w:rFonts w:eastAsia="SimSun"/>
          <w:b/>
          <w:bCs/>
          <w:sz w:val="32"/>
          <w:szCs w:val="32"/>
          <w:lang w:eastAsia="zh-CN"/>
        </w:rPr>
      </w:pPr>
      <w:r>
        <w:rPr>
          <w:rFonts w:eastAsia="SimSun"/>
          <w:b/>
          <w:bCs/>
          <w:sz w:val="32"/>
          <w:szCs w:val="32"/>
          <w:lang w:eastAsia="zh-CN"/>
        </w:rPr>
        <w:t xml:space="preserve">                               </w:t>
      </w:r>
    </w:p>
    <w:tbl>
      <w:tblPr>
        <w:tblW w:w="9928" w:type="dxa"/>
        <w:tblLayout w:type="fixed"/>
        <w:tblCellMar>
          <w:left w:w="28" w:type="dxa"/>
          <w:right w:w="28" w:type="dxa"/>
        </w:tblCellMar>
        <w:tblLook w:val="0000" w:firstRow="0" w:lastRow="0" w:firstColumn="0" w:lastColumn="0" w:noHBand="0" w:noVBand="0"/>
      </w:tblPr>
      <w:tblGrid>
        <w:gridCol w:w="2013"/>
        <w:gridCol w:w="5386"/>
        <w:gridCol w:w="1560"/>
        <w:gridCol w:w="969"/>
      </w:tblGrid>
      <w:tr w:rsidR="00CC78CC" w:rsidRPr="00CC78CC" w:rsidTr="00CC78CC">
        <w:tc>
          <w:tcPr>
            <w:tcW w:w="8959" w:type="dxa"/>
            <w:gridSpan w:val="3"/>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969"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Код</w:t>
            </w:r>
          </w:p>
        </w:tc>
      </w:tr>
      <w:tr w:rsidR="00CC78CC" w:rsidRPr="00CC78CC" w:rsidTr="00CC78CC">
        <w:tc>
          <w:tcPr>
            <w:tcW w:w="8959" w:type="dxa"/>
            <w:gridSpan w:val="3"/>
            <w:tcBorders>
              <w:top w:val="nil"/>
              <w:left w:val="nil"/>
              <w:bottom w:val="nil"/>
              <w:right w:val="nil"/>
            </w:tcBorders>
            <w:vAlign w:val="bottom"/>
          </w:tcPr>
          <w:p w:rsidR="00CC78CC" w:rsidRPr="00CC78CC" w:rsidRDefault="00CC78CC" w:rsidP="00CC78CC">
            <w:pPr>
              <w:spacing w:before="0" w:after="0" w:line="240" w:lineRule="auto"/>
              <w:ind w:right="113" w:firstLine="0"/>
              <w:jc w:val="right"/>
              <w:rPr>
                <w:rFonts w:eastAsia="SimSun"/>
                <w:sz w:val="24"/>
                <w:szCs w:val="24"/>
                <w:lang w:eastAsia="zh-CN"/>
              </w:rPr>
            </w:pPr>
            <w:r w:rsidRPr="00CC78CC">
              <w:rPr>
                <w:rFonts w:eastAsia="SimSun"/>
                <w:sz w:val="24"/>
                <w:szCs w:val="24"/>
                <w:lang w:eastAsia="zh-CN"/>
              </w:rPr>
              <w:t>Форма по ОКУД</w:t>
            </w:r>
          </w:p>
        </w:tc>
        <w:tc>
          <w:tcPr>
            <w:tcW w:w="969"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c>
          <w:tcPr>
            <w:tcW w:w="2013"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r w:rsidRPr="00CC78CC">
              <w:rPr>
                <w:rFonts w:eastAsia="SimSun"/>
                <w:sz w:val="24"/>
                <w:szCs w:val="24"/>
                <w:lang w:eastAsia="zh-CN"/>
              </w:rPr>
              <w:t>Организация</w:t>
            </w:r>
          </w:p>
        </w:tc>
        <w:tc>
          <w:tcPr>
            <w:tcW w:w="5386" w:type="dxa"/>
            <w:tcBorders>
              <w:top w:val="nil"/>
              <w:left w:val="nil"/>
              <w:bottom w:val="single" w:sz="4" w:space="0" w:color="auto"/>
              <w:right w:val="nil"/>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560" w:type="dxa"/>
            <w:tcBorders>
              <w:top w:val="nil"/>
              <w:left w:val="nil"/>
              <w:bottom w:val="nil"/>
              <w:right w:val="nil"/>
            </w:tcBorders>
            <w:vAlign w:val="bottom"/>
          </w:tcPr>
          <w:p w:rsidR="00CC78CC" w:rsidRPr="00CC78CC" w:rsidRDefault="00CC78CC" w:rsidP="00CC78CC">
            <w:pPr>
              <w:spacing w:before="0" w:after="0" w:line="240" w:lineRule="auto"/>
              <w:ind w:right="113" w:firstLine="0"/>
              <w:jc w:val="right"/>
              <w:rPr>
                <w:rFonts w:eastAsia="SimSun"/>
                <w:sz w:val="24"/>
                <w:szCs w:val="24"/>
                <w:lang w:eastAsia="zh-CN"/>
              </w:rPr>
            </w:pPr>
            <w:r w:rsidRPr="00CC78CC">
              <w:rPr>
                <w:rFonts w:eastAsia="SimSun"/>
                <w:sz w:val="24"/>
                <w:szCs w:val="24"/>
                <w:lang w:eastAsia="zh-CN"/>
              </w:rPr>
              <w:t>по ОКПО</w:t>
            </w:r>
          </w:p>
        </w:tc>
        <w:tc>
          <w:tcPr>
            <w:tcW w:w="969" w:type="dxa"/>
            <w:tcBorders>
              <w:top w:val="single" w:sz="4" w:space="0" w:color="auto"/>
              <w:left w:val="single" w:sz="4" w:space="0" w:color="auto"/>
              <w:bottom w:val="nil"/>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rPr>
          <w:cantSplit/>
        </w:trPr>
        <w:tc>
          <w:tcPr>
            <w:tcW w:w="2013"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13"/>
                <w:szCs w:val="13"/>
                <w:lang w:eastAsia="zh-CN"/>
              </w:rPr>
            </w:pPr>
          </w:p>
        </w:tc>
        <w:tc>
          <w:tcPr>
            <w:tcW w:w="5386" w:type="dxa"/>
            <w:tcBorders>
              <w:top w:val="nil"/>
              <w:left w:val="nil"/>
              <w:bottom w:val="nil"/>
              <w:right w:val="nil"/>
            </w:tcBorders>
            <w:vAlign w:val="bottom"/>
          </w:tcPr>
          <w:p w:rsidR="00CC78CC" w:rsidRPr="00CC78CC" w:rsidRDefault="00CC78CC" w:rsidP="00CC78CC">
            <w:pPr>
              <w:spacing w:before="0" w:after="0" w:line="240" w:lineRule="auto"/>
              <w:ind w:firstLine="0"/>
              <w:jc w:val="center"/>
              <w:rPr>
                <w:rFonts w:eastAsia="SimSun"/>
                <w:sz w:val="13"/>
                <w:szCs w:val="13"/>
                <w:lang w:eastAsia="zh-CN"/>
              </w:rPr>
            </w:pPr>
            <w:r w:rsidRPr="00CC78CC">
              <w:rPr>
                <w:rFonts w:eastAsia="SimSun"/>
                <w:sz w:val="13"/>
                <w:szCs w:val="13"/>
                <w:lang w:eastAsia="zh-CN"/>
              </w:rPr>
              <w:t>(наименование организации)</w:t>
            </w:r>
          </w:p>
        </w:tc>
        <w:tc>
          <w:tcPr>
            <w:tcW w:w="1560"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13"/>
                <w:szCs w:val="13"/>
                <w:lang w:eastAsia="zh-CN"/>
              </w:rPr>
            </w:pPr>
          </w:p>
        </w:tc>
        <w:tc>
          <w:tcPr>
            <w:tcW w:w="969" w:type="dxa"/>
            <w:vMerge w:val="restart"/>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rPr>
          <w:cantSplit/>
        </w:trPr>
        <w:tc>
          <w:tcPr>
            <w:tcW w:w="8959" w:type="dxa"/>
            <w:gridSpan w:val="3"/>
            <w:tcBorders>
              <w:top w:val="nil"/>
              <w:left w:val="nil"/>
              <w:bottom w:val="single" w:sz="4" w:space="0" w:color="auto"/>
              <w:right w:val="nil"/>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969" w:type="dxa"/>
            <w:vMerge/>
            <w:tcBorders>
              <w:top w:val="nil"/>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c>
          <w:tcPr>
            <w:tcW w:w="8959" w:type="dxa"/>
            <w:gridSpan w:val="3"/>
            <w:tcBorders>
              <w:top w:val="nil"/>
              <w:left w:val="nil"/>
              <w:bottom w:val="nil"/>
              <w:right w:val="nil"/>
            </w:tcBorders>
            <w:vAlign w:val="bottom"/>
          </w:tcPr>
          <w:p w:rsidR="00CC78CC" w:rsidRPr="00CC78CC" w:rsidRDefault="00CC78CC" w:rsidP="00CC78CC">
            <w:pPr>
              <w:spacing w:before="0" w:after="0" w:line="240" w:lineRule="auto"/>
              <w:ind w:firstLine="426"/>
              <w:jc w:val="center"/>
              <w:rPr>
                <w:rFonts w:eastAsia="SimSun"/>
                <w:sz w:val="13"/>
                <w:szCs w:val="13"/>
                <w:lang w:eastAsia="zh-CN"/>
              </w:rPr>
            </w:pPr>
            <w:r w:rsidRPr="00CC78CC">
              <w:rPr>
                <w:rFonts w:eastAsia="SimSun"/>
                <w:sz w:val="13"/>
                <w:szCs w:val="13"/>
                <w:lang w:eastAsia="zh-CN"/>
              </w:rPr>
              <w:t>(структурное подразделение)</w:t>
            </w:r>
          </w:p>
        </w:tc>
        <w:tc>
          <w:tcPr>
            <w:tcW w:w="969" w:type="dxa"/>
            <w:tcBorders>
              <w:top w:val="nil"/>
              <w:left w:val="nil"/>
              <w:bottom w:val="nil"/>
              <w:right w:val="nil"/>
            </w:tcBorders>
            <w:vAlign w:val="bottom"/>
          </w:tcPr>
          <w:p w:rsidR="00CC78CC" w:rsidRPr="00CC78CC" w:rsidRDefault="00CC78CC" w:rsidP="00CC78CC">
            <w:pPr>
              <w:spacing w:before="0" w:after="0" w:line="240" w:lineRule="auto"/>
              <w:ind w:firstLine="0"/>
              <w:jc w:val="center"/>
              <w:rPr>
                <w:rFonts w:eastAsia="SimSun"/>
                <w:sz w:val="13"/>
                <w:szCs w:val="13"/>
                <w:lang w:eastAsia="zh-CN"/>
              </w:rPr>
            </w:pPr>
          </w:p>
        </w:tc>
      </w:tr>
    </w:tbl>
    <w:p w:rsidR="00CC78CC" w:rsidRPr="00CC78CC" w:rsidRDefault="00CC78CC" w:rsidP="00CC78CC">
      <w:pPr>
        <w:spacing w:before="0" w:after="0" w:line="240" w:lineRule="auto"/>
        <w:ind w:firstLine="0"/>
        <w:jc w:val="left"/>
        <w:rPr>
          <w:rFonts w:eastAsia="SimSun"/>
          <w:sz w:val="24"/>
          <w:szCs w:val="24"/>
          <w:lang w:eastAsia="zh-CN"/>
        </w:rPr>
      </w:pPr>
    </w:p>
    <w:tbl>
      <w:tblPr>
        <w:tblW w:w="0" w:type="auto"/>
        <w:jc w:val="center"/>
        <w:tblLayout w:type="fixed"/>
        <w:tblCellMar>
          <w:left w:w="28" w:type="dxa"/>
          <w:right w:w="28" w:type="dxa"/>
        </w:tblCellMar>
        <w:tblLook w:val="0000" w:firstRow="0" w:lastRow="0" w:firstColumn="0" w:lastColumn="0" w:noHBand="0" w:noVBand="0"/>
      </w:tblPr>
      <w:tblGrid>
        <w:gridCol w:w="737"/>
        <w:gridCol w:w="2055"/>
        <w:gridCol w:w="2056"/>
      </w:tblGrid>
      <w:tr w:rsidR="00CC78CC" w:rsidRPr="00CC78CC" w:rsidTr="00CC78CC">
        <w:trPr>
          <w:cantSplit/>
          <w:jc w:val="center"/>
        </w:trPr>
        <w:tc>
          <w:tcPr>
            <w:tcW w:w="737" w:type="dxa"/>
            <w:vMerge w:val="restart"/>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b/>
                <w:bCs/>
                <w:sz w:val="26"/>
                <w:szCs w:val="26"/>
                <w:lang w:eastAsia="zh-CN"/>
              </w:rPr>
            </w:pPr>
            <w:r w:rsidRPr="00CC78CC">
              <w:rPr>
                <w:rFonts w:eastAsia="SimSun"/>
                <w:b/>
                <w:bCs/>
                <w:sz w:val="26"/>
                <w:szCs w:val="26"/>
                <w:lang w:eastAsia="zh-CN"/>
              </w:rPr>
              <w:t>АКТ</w:t>
            </w:r>
          </w:p>
        </w:tc>
        <w:tc>
          <w:tcPr>
            <w:tcW w:w="205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Номер документа</w:t>
            </w:r>
          </w:p>
        </w:tc>
        <w:tc>
          <w:tcPr>
            <w:tcW w:w="2056"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Дата составления</w:t>
            </w:r>
          </w:p>
        </w:tc>
      </w:tr>
      <w:tr w:rsidR="00CC78CC" w:rsidRPr="00CC78CC" w:rsidTr="00CC78CC">
        <w:trPr>
          <w:cantSplit/>
          <w:jc w:val="center"/>
        </w:trPr>
        <w:tc>
          <w:tcPr>
            <w:tcW w:w="737" w:type="dxa"/>
            <w:vMerge/>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205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b/>
                <w:bCs/>
                <w:sz w:val="26"/>
                <w:szCs w:val="26"/>
                <w:lang w:eastAsia="zh-CN"/>
              </w:rPr>
            </w:pPr>
          </w:p>
        </w:tc>
        <w:tc>
          <w:tcPr>
            <w:tcW w:w="2056"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b/>
                <w:bCs/>
                <w:sz w:val="26"/>
                <w:szCs w:val="26"/>
                <w:lang w:eastAsia="zh-CN"/>
              </w:rPr>
            </w:pPr>
          </w:p>
        </w:tc>
      </w:tr>
    </w:tbl>
    <w:p w:rsidR="00CC78CC" w:rsidRPr="00CC78CC" w:rsidRDefault="00CC78CC" w:rsidP="00CC78CC">
      <w:pPr>
        <w:spacing w:before="0" w:line="240" w:lineRule="auto"/>
        <w:ind w:left="709" w:firstLine="0"/>
        <w:jc w:val="left"/>
        <w:rPr>
          <w:rFonts w:eastAsia="SimSun"/>
          <w:b/>
          <w:bCs/>
          <w:sz w:val="26"/>
          <w:szCs w:val="26"/>
          <w:lang w:eastAsia="zh-CN"/>
        </w:rPr>
      </w:pPr>
      <w:r w:rsidRPr="00CC78CC">
        <w:rPr>
          <w:rFonts w:eastAsia="SimSun"/>
          <w:b/>
          <w:bCs/>
          <w:sz w:val="26"/>
          <w:szCs w:val="26"/>
          <w:lang w:eastAsia="zh-CN"/>
        </w:rPr>
        <w:t>о выявленных дефектах оборудования</w:t>
      </w:r>
    </w:p>
    <w:tbl>
      <w:tblPr>
        <w:tblW w:w="9928" w:type="dxa"/>
        <w:tblLayout w:type="fixed"/>
        <w:tblCellMar>
          <w:left w:w="28" w:type="dxa"/>
          <w:right w:w="28" w:type="dxa"/>
        </w:tblCellMar>
        <w:tblLook w:val="0000" w:firstRow="0" w:lastRow="0" w:firstColumn="0" w:lastColumn="0" w:noHBand="0" w:noVBand="0"/>
      </w:tblPr>
      <w:tblGrid>
        <w:gridCol w:w="7825"/>
        <w:gridCol w:w="1134"/>
        <w:gridCol w:w="969"/>
      </w:tblGrid>
      <w:tr w:rsidR="00CC78CC" w:rsidRPr="00CC78CC" w:rsidTr="00CC78CC">
        <w:trPr>
          <w:cantSplit/>
        </w:trPr>
        <w:tc>
          <w:tcPr>
            <w:tcW w:w="7825" w:type="dxa"/>
            <w:vMerge w:val="restart"/>
            <w:tcBorders>
              <w:top w:val="nil"/>
              <w:left w:val="nil"/>
              <w:bottom w:val="nil"/>
              <w:right w:val="nil"/>
            </w:tcBorders>
            <w:vAlign w:val="center"/>
          </w:tcPr>
          <w:p w:rsidR="00CC78CC" w:rsidRPr="00CC78CC" w:rsidRDefault="00CC78CC" w:rsidP="00CC78CC">
            <w:pPr>
              <w:spacing w:before="0" w:after="0" w:line="240" w:lineRule="auto"/>
              <w:ind w:right="57" w:firstLine="0"/>
              <w:jc w:val="right"/>
              <w:rPr>
                <w:rFonts w:eastAsia="SimSun"/>
                <w:lang w:eastAsia="zh-CN"/>
              </w:rPr>
            </w:pPr>
            <w:r w:rsidRPr="00CC78CC">
              <w:rPr>
                <w:rFonts w:eastAsia="SimSun"/>
                <w:lang w:eastAsia="zh-CN"/>
              </w:rPr>
              <w:t>принятого в монтаж по акту</w:t>
            </w: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right="113" w:firstLine="0"/>
              <w:jc w:val="right"/>
              <w:rPr>
                <w:rFonts w:eastAsia="SimSun"/>
                <w:sz w:val="24"/>
                <w:szCs w:val="24"/>
                <w:lang w:eastAsia="zh-CN"/>
              </w:rPr>
            </w:pPr>
            <w:r w:rsidRPr="00CC78CC">
              <w:rPr>
                <w:rFonts w:eastAsia="SimSun"/>
                <w:sz w:val="24"/>
                <w:szCs w:val="24"/>
                <w:lang w:eastAsia="zh-CN"/>
              </w:rPr>
              <w:t>номер</w:t>
            </w:r>
          </w:p>
        </w:tc>
        <w:tc>
          <w:tcPr>
            <w:tcW w:w="969"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rPr>
          <w:cantSplit/>
        </w:trPr>
        <w:tc>
          <w:tcPr>
            <w:tcW w:w="7825" w:type="dxa"/>
            <w:vMerge/>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right="113" w:firstLine="0"/>
              <w:jc w:val="right"/>
              <w:rPr>
                <w:rFonts w:eastAsia="SimSun"/>
                <w:sz w:val="24"/>
                <w:szCs w:val="24"/>
                <w:lang w:eastAsia="zh-CN"/>
              </w:rPr>
            </w:pPr>
            <w:r w:rsidRPr="00CC78CC">
              <w:rPr>
                <w:rFonts w:eastAsia="SimSun"/>
                <w:sz w:val="24"/>
                <w:szCs w:val="24"/>
                <w:lang w:eastAsia="zh-CN"/>
              </w:rPr>
              <w:t>дата</w:t>
            </w:r>
          </w:p>
        </w:tc>
        <w:tc>
          <w:tcPr>
            <w:tcW w:w="969"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bl>
    <w:p w:rsidR="00CC78CC" w:rsidRPr="00CC78CC" w:rsidRDefault="00CC78CC" w:rsidP="00CC78CC">
      <w:pPr>
        <w:spacing w:before="240" w:after="0" w:line="240" w:lineRule="auto"/>
        <w:ind w:firstLine="0"/>
        <w:jc w:val="left"/>
        <w:rPr>
          <w:rFonts w:eastAsia="SimSun"/>
          <w:sz w:val="24"/>
          <w:szCs w:val="24"/>
          <w:lang w:eastAsia="zh-CN"/>
        </w:rPr>
      </w:pPr>
      <w:r w:rsidRPr="00CC78CC">
        <w:rPr>
          <w:rFonts w:eastAsia="SimSun"/>
          <w:sz w:val="24"/>
          <w:szCs w:val="24"/>
          <w:lang w:eastAsia="zh-CN"/>
        </w:rPr>
        <w:t xml:space="preserve">Местонахождение оборудования  </w:t>
      </w:r>
    </w:p>
    <w:p w:rsidR="00CC78CC" w:rsidRPr="00CC78CC" w:rsidRDefault="00CC78CC" w:rsidP="00CC78CC">
      <w:pPr>
        <w:pBdr>
          <w:top w:val="single" w:sz="4" w:space="1" w:color="auto"/>
        </w:pBdr>
        <w:spacing w:before="0" w:after="0" w:line="240" w:lineRule="auto"/>
        <w:ind w:left="2892" w:right="1274" w:firstLine="0"/>
        <w:jc w:val="center"/>
        <w:rPr>
          <w:rFonts w:eastAsia="SimSun"/>
          <w:sz w:val="13"/>
          <w:szCs w:val="13"/>
          <w:lang w:eastAsia="zh-CN"/>
        </w:rPr>
      </w:pPr>
      <w:r w:rsidRPr="00CC78CC">
        <w:rPr>
          <w:rFonts w:eastAsia="SimSun"/>
          <w:sz w:val="13"/>
          <w:szCs w:val="13"/>
          <w:lang w:eastAsia="zh-CN"/>
        </w:rPr>
        <w:t>(адрес, здание, сооружение, цех)</w:t>
      </w:r>
    </w:p>
    <w:tbl>
      <w:tblPr>
        <w:tblW w:w="9928" w:type="dxa"/>
        <w:tblLayout w:type="fixed"/>
        <w:tblCellMar>
          <w:left w:w="28" w:type="dxa"/>
          <w:right w:w="28" w:type="dxa"/>
        </w:tblCellMar>
        <w:tblLook w:val="0000" w:firstRow="0" w:lastRow="0" w:firstColumn="0" w:lastColumn="0" w:noHBand="0" w:noVBand="0"/>
      </w:tblPr>
      <w:tblGrid>
        <w:gridCol w:w="2296"/>
        <w:gridCol w:w="142"/>
        <w:gridCol w:w="5387"/>
        <w:gridCol w:w="1134"/>
        <w:gridCol w:w="969"/>
      </w:tblGrid>
      <w:tr w:rsidR="00CC78CC" w:rsidRPr="00CC78CC" w:rsidTr="00CC78CC">
        <w:trPr>
          <w:cantSplit/>
        </w:trPr>
        <w:tc>
          <w:tcPr>
            <w:tcW w:w="7825" w:type="dxa"/>
            <w:gridSpan w:val="3"/>
            <w:tcBorders>
              <w:top w:val="nil"/>
              <w:left w:val="nil"/>
              <w:bottom w:val="single" w:sz="4" w:space="0" w:color="auto"/>
              <w:right w:val="nil"/>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969" w:type="dxa"/>
            <w:tcBorders>
              <w:top w:val="nil"/>
              <w:left w:val="nil"/>
              <w:bottom w:val="nil"/>
              <w:right w:val="nil"/>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c>
          <w:tcPr>
            <w:tcW w:w="2438" w:type="dxa"/>
            <w:gridSpan w:val="2"/>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r w:rsidRPr="00CC78CC">
              <w:rPr>
                <w:rFonts w:eastAsia="SimSun"/>
                <w:sz w:val="24"/>
                <w:szCs w:val="24"/>
                <w:lang w:eastAsia="zh-CN"/>
              </w:rPr>
              <w:t>Организация-изготовитель</w:t>
            </w:r>
          </w:p>
        </w:tc>
        <w:tc>
          <w:tcPr>
            <w:tcW w:w="5387" w:type="dxa"/>
            <w:tcBorders>
              <w:top w:val="nil"/>
              <w:left w:val="nil"/>
              <w:bottom w:val="single" w:sz="4" w:space="0" w:color="auto"/>
              <w:right w:val="nil"/>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nil"/>
              <w:left w:val="nil"/>
              <w:bottom w:val="nil"/>
              <w:right w:val="nil"/>
            </w:tcBorders>
            <w:vAlign w:val="bottom"/>
          </w:tcPr>
          <w:p w:rsidR="00CC78CC" w:rsidRPr="00CC78CC" w:rsidRDefault="00CC78CC" w:rsidP="00CC78CC">
            <w:pPr>
              <w:spacing w:before="0" w:after="0" w:line="240" w:lineRule="auto"/>
              <w:ind w:right="113" w:firstLine="0"/>
              <w:jc w:val="right"/>
              <w:rPr>
                <w:rFonts w:eastAsia="SimSun"/>
                <w:sz w:val="24"/>
                <w:szCs w:val="24"/>
                <w:lang w:eastAsia="zh-CN"/>
              </w:rPr>
            </w:pPr>
            <w:r w:rsidRPr="00CC78CC">
              <w:rPr>
                <w:rFonts w:eastAsia="SimSun"/>
                <w:sz w:val="24"/>
                <w:szCs w:val="24"/>
                <w:lang w:eastAsia="zh-CN"/>
              </w:rPr>
              <w:t>по ОКПО</w:t>
            </w:r>
          </w:p>
        </w:tc>
        <w:tc>
          <w:tcPr>
            <w:tcW w:w="969"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rPr>
          <w:cantSplit/>
        </w:trPr>
        <w:tc>
          <w:tcPr>
            <w:tcW w:w="2438" w:type="dxa"/>
            <w:gridSpan w:val="2"/>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13"/>
                <w:szCs w:val="13"/>
                <w:lang w:eastAsia="zh-CN"/>
              </w:rPr>
            </w:pPr>
          </w:p>
        </w:tc>
        <w:tc>
          <w:tcPr>
            <w:tcW w:w="5387" w:type="dxa"/>
            <w:tcBorders>
              <w:top w:val="nil"/>
              <w:left w:val="nil"/>
              <w:bottom w:val="nil"/>
              <w:right w:val="nil"/>
            </w:tcBorders>
            <w:vAlign w:val="bottom"/>
          </w:tcPr>
          <w:p w:rsidR="00CC78CC" w:rsidRPr="00CC78CC" w:rsidRDefault="00CC78CC" w:rsidP="00CC78CC">
            <w:pPr>
              <w:spacing w:before="0" w:after="0" w:line="240" w:lineRule="auto"/>
              <w:ind w:left="2098" w:firstLine="0"/>
              <w:jc w:val="left"/>
              <w:rPr>
                <w:rFonts w:eastAsia="SimSun"/>
                <w:sz w:val="13"/>
                <w:szCs w:val="13"/>
                <w:lang w:eastAsia="zh-CN"/>
              </w:rPr>
            </w:pPr>
            <w:r w:rsidRPr="00CC78CC">
              <w:rPr>
                <w:rFonts w:eastAsia="SimSun"/>
                <w:sz w:val="13"/>
                <w:szCs w:val="13"/>
                <w:lang w:eastAsia="zh-CN"/>
              </w:rPr>
              <w:t>(наименование)</w:t>
            </w:r>
          </w:p>
        </w:tc>
        <w:tc>
          <w:tcPr>
            <w:tcW w:w="1134" w:type="dxa"/>
            <w:vMerge w:val="restart"/>
            <w:tcBorders>
              <w:top w:val="nil"/>
              <w:left w:val="nil"/>
              <w:bottom w:val="nil"/>
              <w:right w:val="nil"/>
            </w:tcBorders>
            <w:vAlign w:val="bottom"/>
          </w:tcPr>
          <w:p w:rsidR="00CC78CC" w:rsidRPr="00CC78CC" w:rsidRDefault="00CC78CC" w:rsidP="00CC78CC">
            <w:pPr>
              <w:spacing w:before="0" w:after="0" w:line="240" w:lineRule="auto"/>
              <w:ind w:right="113" w:firstLine="0"/>
              <w:jc w:val="right"/>
              <w:rPr>
                <w:rFonts w:eastAsia="SimSun"/>
                <w:sz w:val="24"/>
                <w:szCs w:val="24"/>
                <w:lang w:eastAsia="zh-CN"/>
              </w:rPr>
            </w:pPr>
            <w:r w:rsidRPr="00CC78CC">
              <w:rPr>
                <w:rFonts w:eastAsia="SimSun"/>
                <w:sz w:val="24"/>
                <w:szCs w:val="24"/>
                <w:lang w:eastAsia="zh-CN"/>
              </w:rPr>
              <w:t>по ОКПО</w:t>
            </w:r>
          </w:p>
        </w:tc>
        <w:tc>
          <w:tcPr>
            <w:tcW w:w="969" w:type="dxa"/>
            <w:vMerge w:val="restart"/>
            <w:tcBorders>
              <w:top w:val="single" w:sz="4" w:space="0" w:color="auto"/>
              <w:left w:val="single" w:sz="4" w:space="0" w:color="auto"/>
              <w:bottom w:val="nil"/>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rPr>
          <w:cantSplit/>
        </w:trPr>
        <w:tc>
          <w:tcPr>
            <w:tcW w:w="2296"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r w:rsidRPr="00CC78CC">
              <w:rPr>
                <w:rFonts w:eastAsia="SimSun"/>
                <w:sz w:val="24"/>
                <w:szCs w:val="24"/>
                <w:lang w:eastAsia="zh-CN"/>
              </w:rPr>
              <w:t>Организация-поставщик</w:t>
            </w:r>
          </w:p>
        </w:tc>
        <w:tc>
          <w:tcPr>
            <w:tcW w:w="5529" w:type="dxa"/>
            <w:gridSpan w:val="2"/>
            <w:tcBorders>
              <w:top w:val="nil"/>
              <w:left w:val="nil"/>
              <w:bottom w:val="single" w:sz="4" w:space="0" w:color="auto"/>
              <w:right w:val="nil"/>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vMerge/>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969" w:type="dxa"/>
            <w:vMerge/>
            <w:tcBorders>
              <w:top w:val="nil"/>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r>
      <w:tr w:rsidR="00CC78CC" w:rsidRPr="00CC78CC" w:rsidTr="00CC78CC">
        <w:tc>
          <w:tcPr>
            <w:tcW w:w="2296"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13"/>
                <w:szCs w:val="13"/>
                <w:lang w:eastAsia="zh-CN"/>
              </w:rPr>
            </w:pPr>
          </w:p>
        </w:tc>
        <w:tc>
          <w:tcPr>
            <w:tcW w:w="5529" w:type="dxa"/>
            <w:gridSpan w:val="2"/>
            <w:tcBorders>
              <w:top w:val="nil"/>
              <w:left w:val="nil"/>
              <w:bottom w:val="nil"/>
              <w:right w:val="nil"/>
            </w:tcBorders>
            <w:vAlign w:val="bottom"/>
          </w:tcPr>
          <w:p w:rsidR="00CC78CC" w:rsidRPr="00CC78CC" w:rsidRDefault="00CC78CC" w:rsidP="00CC78CC">
            <w:pPr>
              <w:spacing w:before="0" w:after="0" w:line="240" w:lineRule="auto"/>
              <w:ind w:left="2240" w:firstLine="0"/>
              <w:jc w:val="left"/>
              <w:rPr>
                <w:rFonts w:eastAsia="SimSun"/>
                <w:sz w:val="13"/>
                <w:szCs w:val="13"/>
                <w:lang w:eastAsia="zh-CN"/>
              </w:rPr>
            </w:pPr>
            <w:r w:rsidRPr="00CC78CC">
              <w:rPr>
                <w:rFonts w:eastAsia="SimSun"/>
                <w:sz w:val="13"/>
                <w:szCs w:val="13"/>
                <w:lang w:eastAsia="zh-CN"/>
              </w:rPr>
              <w:t>(наименование)</w:t>
            </w:r>
          </w:p>
        </w:tc>
        <w:tc>
          <w:tcPr>
            <w:tcW w:w="1134" w:type="dxa"/>
            <w:tcBorders>
              <w:top w:val="nil"/>
              <w:left w:val="nil"/>
              <w:bottom w:val="nil"/>
              <w:right w:val="nil"/>
            </w:tcBorders>
            <w:vAlign w:val="bottom"/>
          </w:tcPr>
          <w:p w:rsidR="00CC78CC" w:rsidRPr="00CC78CC" w:rsidRDefault="00CC78CC" w:rsidP="00CC78CC">
            <w:pPr>
              <w:spacing w:before="0" w:after="0" w:line="240" w:lineRule="auto"/>
              <w:ind w:firstLine="0"/>
              <w:jc w:val="left"/>
              <w:rPr>
                <w:rFonts w:eastAsia="SimSun"/>
                <w:sz w:val="13"/>
                <w:szCs w:val="13"/>
                <w:lang w:eastAsia="zh-CN"/>
              </w:rPr>
            </w:pPr>
          </w:p>
        </w:tc>
        <w:tc>
          <w:tcPr>
            <w:tcW w:w="969" w:type="dxa"/>
            <w:tcBorders>
              <w:top w:val="nil"/>
              <w:left w:val="nil"/>
              <w:bottom w:val="nil"/>
              <w:right w:val="nil"/>
            </w:tcBorders>
            <w:vAlign w:val="bottom"/>
          </w:tcPr>
          <w:p w:rsidR="00CC78CC" w:rsidRPr="00CC78CC" w:rsidRDefault="00CC78CC" w:rsidP="00CC78CC">
            <w:pPr>
              <w:spacing w:before="0" w:after="0" w:line="240" w:lineRule="auto"/>
              <w:ind w:firstLine="0"/>
              <w:jc w:val="center"/>
              <w:rPr>
                <w:rFonts w:eastAsia="SimSun"/>
                <w:sz w:val="13"/>
                <w:szCs w:val="13"/>
                <w:lang w:eastAsia="zh-CN"/>
              </w:rPr>
            </w:pPr>
          </w:p>
        </w:tc>
      </w:tr>
    </w:tbl>
    <w:p w:rsidR="00CC78CC" w:rsidRPr="00CC78CC" w:rsidRDefault="00CC78CC" w:rsidP="00CC78CC">
      <w:pPr>
        <w:tabs>
          <w:tab w:val="center" w:pos="2552"/>
          <w:tab w:val="left" w:pos="3969"/>
        </w:tabs>
        <w:spacing w:before="360" w:after="0" w:line="240" w:lineRule="auto"/>
        <w:ind w:firstLine="0"/>
        <w:jc w:val="left"/>
        <w:rPr>
          <w:rFonts w:eastAsia="SimSun"/>
          <w:sz w:val="24"/>
          <w:szCs w:val="24"/>
          <w:lang w:eastAsia="zh-CN"/>
        </w:rPr>
      </w:pPr>
      <w:r w:rsidRPr="00CC78CC">
        <w:rPr>
          <w:rFonts w:eastAsia="SimSun"/>
          <w:sz w:val="24"/>
          <w:szCs w:val="24"/>
          <w:lang w:eastAsia="zh-CN"/>
        </w:rPr>
        <w:t xml:space="preserve">1. В процессе </w:t>
      </w:r>
      <w:r w:rsidRPr="00CC78CC">
        <w:rPr>
          <w:rFonts w:eastAsia="SimSun"/>
          <w:sz w:val="24"/>
          <w:szCs w:val="24"/>
          <w:lang w:eastAsia="zh-CN"/>
        </w:rPr>
        <w:tab/>
        <w:t>перечисленного ниже оборудования обнаружены следующие дефекты:</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375"/>
        <w:gridCol w:w="1134"/>
        <w:gridCol w:w="1488"/>
        <w:gridCol w:w="1347"/>
        <w:gridCol w:w="1277"/>
        <w:gridCol w:w="1578"/>
      </w:tblGrid>
      <w:tr w:rsidR="00CC78CC" w:rsidRPr="00CC78CC" w:rsidTr="00CC78CC">
        <w:trPr>
          <w:cantSplit/>
        </w:trPr>
        <w:tc>
          <w:tcPr>
            <w:tcW w:w="5698" w:type="dxa"/>
            <w:gridSpan w:val="4"/>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13"/>
                <w:szCs w:val="13"/>
                <w:lang w:eastAsia="zh-CN"/>
              </w:rPr>
              <w:t>(</w:t>
            </w:r>
            <w:r w:rsidRPr="00CC78CC">
              <w:rPr>
                <w:rFonts w:eastAsia="SimSun"/>
                <w:sz w:val="24"/>
                <w:szCs w:val="24"/>
                <w:lang w:eastAsia="zh-CN"/>
              </w:rPr>
              <w:t>Оборудование</w:t>
            </w:r>
          </w:p>
        </w:tc>
        <w:tc>
          <w:tcPr>
            <w:tcW w:w="2624" w:type="dxa"/>
            <w:gridSpan w:val="2"/>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Дата</w:t>
            </w:r>
          </w:p>
        </w:tc>
        <w:tc>
          <w:tcPr>
            <w:tcW w:w="1578" w:type="dxa"/>
            <w:vMerge w:val="restart"/>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Обнаруженные дефекты</w:t>
            </w:r>
          </w:p>
        </w:tc>
      </w:tr>
      <w:tr w:rsidR="00CC78CC" w:rsidRPr="00CC78CC" w:rsidTr="00CC78CC">
        <w:trPr>
          <w:cantSplit/>
        </w:trPr>
        <w:tc>
          <w:tcPr>
            <w:tcW w:w="1701" w:type="dxa"/>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наименование</w:t>
            </w:r>
          </w:p>
        </w:tc>
        <w:tc>
          <w:tcPr>
            <w:tcW w:w="1375" w:type="dxa"/>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rPr>
                <w:rFonts w:eastAsia="SimSun"/>
                <w:sz w:val="24"/>
                <w:szCs w:val="24"/>
                <w:lang w:eastAsia="zh-CN"/>
              </w:rPr>
            </w:pPr>
            <w:r w:rsidRPr="00CC78CC">
              <w:rPr>
                <w:rFonts w:eastAsia="SimSun"/>
                <w:sz w:val="24"/>
                <w:szCs w:val="24"/>
                <w:lang w:eastAsia="zh-CN"/>
              </w:rPr>
              <w:t>номер паспорта или маркировка</w:t>
            </w:r>
          </w:p>
        </w:tc>
        <w:tc>
          <w:tcPr>
            <w:tcW w:w="1134" w:type="dxa"/>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тип, марка</w:t>
            </w:r>
          </w:p>
        </w:tc>
        <w:tc>
          <w:tcPr>
            <w:tcW w:w="1488" w:type="dxa"/>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проектная организация</w:t>
            </w:r>
          </w:p>
        </w:tc>
        <w:tc>
          <w:tcPr>
            <w:tcW w:w="1347" w:type="dxa"/>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изготовления оборудования</w:t>
            </w:r>
          </w:p>
        </w:tc>
        <w:tc>
          <w:tcPr>
            <w:tcW w:w="1277" w:type="dxa"/>
            <w:tcBorders>
              <w:top w:val="single" w:sz="4" w:space="0" w:color="auto"/>
              <w:left w:val="single" w:sz="4" w:space="0" w:color="auto"/>
              <w:bottom w:val="single" w:sz="4" w:space="0" w:color="auto"/>
              <w:right w:val="single" w:sz="4" w:space="0" w:color="auto"/>
            </w:tcBorders>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поступления оборудования</w:t>
            </w:r>
          </w:p>
        </w:tc>
        <w:tc>
          <w:tcPr>
            <w:tcW w:w="1578" w:type="dxa"/>
            <w:vMerge/>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r>
      <w:tr w:rsidR="00CC78CC" w:rsidRPr="00CC78CC" w:rsidTr="00CC78CC">
        <w:tc>
          <w:tcPr>
            <w:tcW w:w="1701"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1</w:t>
            </w:r>
          </w:p>
        </w:tc>
        <w:tc>
          <w:tcPr>
            <w:tcW w:w="137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3</w:t>
            </w:r>
          </w:p>
        </w:tc>
        <w:tc>
          <w:tcPr>
            <w:tcW w:w="148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4</w:t>
            </w:r>
          </w:p>
        </w:tc>
        <w:tc>
          <w:tcPr>
            <w:tcW w:w="134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5</w:t>
            </w:r>
          </w:p>
        </w:tc>
        <w:tc>
          <w:tcPr>
            <w:tcW w:w="127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6</w:t>
            </w:r>
          </w:p>
        </w:tc>
        <w:tc>
          <w:tcPr>
            <w:tcW w:w="157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r w:rsidRPr="00CC78CC">
              <w:rPr>
                <w:rFonts w:eastAsia="SimSun"/>
                <w:sz w:val="24"/>
                <w:szCs w:val="24"/>
                <w:lang w:eastAsia="zh-CN"/>
              </w:rPr>
              <w:t>7</w:t>
            </w:r>
          </w:p>
        </w:tc>
      </w:tr>
      <w:tr w:rsidR="00CC78CC" w:rsidRPr="00CC78CC" w:rsidTr="00CC78CC">
        <w:tc>
          <w:tcPr>
            <w:tcW w:w="1701"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7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48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4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57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r>
      <w:tr w:rsidR="00CC78CC" w:rsidRPr="00CC78CC" w:rsidTr="00CC78CC">
        <w:tc>
          <w:tcPr>
            <w:tcW w:w="1701"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7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48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4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57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r>
      <w:tr w:rsidR="00CC78CC" w:rsidRPr="00CC78CC" w:rsidTr="00CC78CC">
        <w:tc>
          <w:tcPr>
            <w:tcW w:w="1701"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7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48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4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57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r>
      <w:tr w:rsidR="00CC78CC" w:rsidRPr="00CC78CC" w:rsidTr="00CC78CC">
        <w:tc>
          <w:tcPr>
            <w:tcW w:w="1701"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7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48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4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57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r>
      <w:tr w:rsidR="00CC78CC" w:rsidRPr="00CC78CC" w:rsidTr="00CC78CC">
        <w:tc>
          <w:tcPr>
            <w:tcW w:w="1701"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75"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48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c>
          <w:tcPr>
            <w:tcW w:w="134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center"/>
              <w:rPr>
                <w:rFonts w:eastAsia="SimSun"/>
                <w:sz w:val="24"/>
                <w:szCs w:val="24"/>
                <w:lang w:eastAsia="zh-CN"/>
              </w:rPr>
            </w:pPr>
          </w:p>
        </w:tc>
        <w:tc>
          <w:tcPr>
            <w:tcW w:w="1578" w:type="dxa"/>
            <w:tcBorders>
              <w:top w:val="single" w:sz="4" w:space="0" w:color="auto"/>
              <w:left w:val="single" w:sz="4" w:space="0" w:color="auto"/>
              <w:bottom w:val="single" w:sz="4" w:space="0" w:color="auto"/>
              <w:right w:val="single" w:sz="4" w:space="0" w:color="auto"/>
            </w:tcBorders>
            <w:vAlign w:val="bottom"/>
          </w:tcPr>
          <w:p w:rsidR="00CC78CC" w:rsidRPr="00CC78CC" w:rsidRDefault="00CC78CC" w:rsidP="00CC78CC">
            <w:pPr>
              <w:spacing w:before="0" w:after="0" w:line="240" w:lineRule="auto"/>
              <w:ind w:firstLine="0"/>
              <w:jc w:val="left"/>
              <w:rPr>
                <w:rFonts w:eastAsia="SimSun"/>
                <w:sz w:val="24"/>
                <w:szCs w:val="24"/>
                <w:lang w:eastAsia="zh-CN"/>
              </w:rPr>
            </w:pPr>
          </w:p>
        </w:tc>
      </w:tr>
    </w:tbl>
    <w:p w:rsidR="00CC78CC" w:rsidRPr="00CC78CC" w:rsidRDefault="00CC78CC" w:rsidP="00CC78CC">
      <w:pPr>
        <w:spacing w:before="240" w:after="0" w:line="240" w:lineRule="auto"/>
        <w:ind w:firstLine="0"/>
        <w:jc w:val="left"/>
        <w:rPr>
          <w:rFonts w:eastAsia="SimSun"/>
          <w:sz w:val="24"/>
          <w:szCs w:val="24"/>
          <w:lang w:eastAsia="zh-CN"/>
        </w:rPr>
      </w:pPr>
      <w:r w:rsidRPr="00CC78CC">
        <w:rPr>
          <w:rFonts w:eastAsia="SimSun"/>
          <w:sz w:val="24"/>
          <w:szCs w:val="24"/>
          <w:lang w:eastAsia="zh-CN"/>
        </w:rPr>
        <w:t xml:space="preserve">Для устранения выявленных дефектов необходимо:  </w:t>
      </w:r>
    </w:p>
    <w:p w:rsidR="00CC78CC" w:rsidRPr="00CC78CC" w:rsidRDefault="00CC78CC" w:rsidP="00CC78CC">
      <w:pPr>
        <w:pBdr>
          <w:top w:val="single" w:sz="4" w:space="1" w:color="auto"/>
        </w:pBdr>
        <w:spacing w:before="0" w:after="0" w:line="240" w:lineRule="auto"/>
        <w:ind w:left="4508" w:firstLine="0"/>
        <w:jc w:val="left"/>
        <w:rPr>
          <w:rFonts w:eastAsia="SimSun"/>
          <w:sz w:val="2"/>
          <w:szCs w:val="2"/>
          <w:lang w:eastAsia="zh-CN"/>
        </w:rPr>
      </w:pPr>
    </w:p>
    <w:p w:rsidR="00CC78CC" w:rsidRPr="00CC78CC" w:rsidRDefault="00CC78CC" w:rsidP="00CC78CC">
      <w:pPr>
        <w:spacing w:before="0" w:after="0" w:line="240" w:lineRule="auto"/>
        <w:ind w:firstLine="0"/>
        <w:jc w:val="left"/>
        <w:rPr>
          <w:rFonts w:eastAsia="SimSun"/>
          <w:sz w:val="24"/>
          <w:szCs w:val="24"/>
          <w:lang w:eastAsia="zh-CN"/>
        </w:rPr>
      </w:pPr>
    </w:p>
    <w:p w:rsidR="00CC78CC" w:rsidRPr="00CC78CC" w:rsidRDefault="00CC78CC" w:rsidP="00CC78CC">
      <w:pPr>
        <w:pBdr>
          <w:top w:val="single" w:sz="4" w:space="1" w:color="auto"/>
        </w:pBdr>
        <w:spacing w:before="0" w:after="0" w:line="240" w:lineRule="auto"/>
        <w:ind w:firstLine="0"/>
        <w:jc w:val="center"/>
        <w:rPr>
          <w:rFonts w:eastAsia="SimSun"/>
          <w:sz w:val="13"/>
          <w:szCs w:val="13"/>
          <w:lang w:eastAsia="zh-CN"/>
        </w:rPr>
      </w:pPr>
      <w:r w:rsidRPr="00CC78CC">
        <w:rPr>
          <w:rFonts w:eastAsia="SimSun"/>
          <w:sz w:val="13"/>
          <w:szCs w:val="13"/>
          <w:lang w:eastAsia="zh-CN"/>
        </w:rPr>
        <w:t>(подробно указываются мероприятия или работы по устранению выявленных дефектов, исполнители и сроки исполнения)</w:t>
      </w:r>
    </w:p>
    <w:p w:rsidR="00CC78CC" w:rsidRPr="00CC78CC" w:rsidRDefault="00CC78CC" w:rsidP="00CC78CC">
      <w:pPr>
        <w:spacing w:before="0" w:after="0" w:line="240" w:lineRule="auto"/>
        <w:ind w:firstLine="0"/>
        <w:jc w:val="left"/>
        <w:rPr>
          <w:rFonts w:eastAsia="SimSun"/>
          <w:sz w:val="24"/>
          <w:szCs w:val="24"/>
          <w:lang w:eastAsia="zh-CN"/>
        </w:rPr>
      </w:pPr>
    </w:p>
    <w:p w:rsidR="00CC78CC" w:rsidRPr="00CC78CC" w:rsidRDefault="00CC78CC" w:rsidP="00CC78CC">
      <w:pPr>
        <w:pBdr>
          <w:top w:val="single" w:sz="4" w:space="1" w:color="auto"/>
        </w:pBdr>
        <w:spacing w:before="0" w:after="0" w:line="240" w:lineRule="auto"/>
        <w:ind w:firstLine="0"/>
        <w:jc w:val="left"/>
        <w:rPr>
          <w:rFonts w:eastAsia="SimSun"/>
          <w:sz w:val="2"/>
          <w:szCs w:val="2"/>
          <w:lang w:eastAsia="zh-CN"/>
        </w:rPr>
      </w:pPr>
    </w:p>
    <w:p w:rsidR="00CC78CC" w:rsidRPr="00CC78CC" w:rsidRDefault="00CC78CC" w:rsidP="00CC78CC">
      <w:pPr>
        <w:pBdr>
          <w:top w:val="single" w:sz="4" w:space="1" w:color="auto"/>
        </w:pBdr>
        <w:spacing w:before="0" w:after="0" w:line="240" w:lineRule="auto"/>
        <w:ind w:firstLine="0"/>
        <w:jc w:val="left"/>
        <w:rPr>
          <w:rFonts w:eastAsia="SimSun"/>
          <w:sz w:val="2"/>
          <w:szCs w:val="2"/>
          <w:lang w:eastAsia="zh-CN"/>
        </w:rPr>
      </w:pPr>
    </w:p>
    <w:p w:rsidR="00CC78CC" w:rsidRPr="00CC78CC" w:rsidRDefault="00CC78CC" w:rsidP="00CC78CC">
      <w:pPr>
        <w:pBdr>
          <w:top w:val="single" w:sz="4" w:space="1" w:color="auto"/>
        </w:pBdr>
        <w:spacing w:before="0" w:after="360" w:line="240" w:lineRule="auto"/>
        <w:ind w:firstLine="0"/>
        <w:jc w:val="left"/>
        <w:rPr>
          <w:rFonts w:eastAsia="SimSun"/>
          <w:sz w:val="28"/>
          <w:szCs w:val="28"/>
          <w:lang w:eastAsia="zh-CN"/>
        </w:rPr>
      </w:pPr>
      <w:r w:rsidRPr="00CC78CC">
        <w:rPr>
          <w:rFonts w:eastAsia="SimSun"/>
          <w:sz w:val="28"/>
          <w:szCs w:val="28"/>
          <w:lang w:eastAsia="zh-CN"/>
        </w:rPr>
        <w:t xml:space="preserve">Члены </w:t>
      </w:r>
      <w:r w:rsidR="0015383E" w:rsidRPr="00CC78CC">
        <w:rPr>
          <w:rFonts w:eastAsia="SimSun"/>
          <w:sz w:val="28"/>
          <w:szCs w:val="28"/>
          <w:lang w:eastAsia="zh-CN"/>
        </w:rPr>
        <w:t>комиссии…</w:t>
      </w:r>
      <w:r w:rsidRPr="00CC78CC">
        <w:rPr>
          <w:rFonts w:eastAsia="SimSun"/>
          <w:sz w:val="28"/>
          <w:szCs w:val="28"/>
          <w:lang w:eastAsia="zh-CN"/>
        </w:rPr>
        <w:t>.</w:t>
      </w:r>
    </w:p>
    <w:p w:rsidR="000626A9" w:rsidRDefault="000626A9">
      <w:pPr>
        <w:rPr>
          <w:i/>
          <w:iCs/>
          <w:color w:val="E36C0A"/>
        </w:rPr>
      </w:pPr>
    </w:p>
    <w:p w:rsidR="00CC78CC" w:rsidRPr="00CC78CC" w:rsidRDefault="00CC78CC" w:rsidP="00D71730">
      <w:pPr>
        <w:tabs>
          <w:tab w:val="left" w:pos="1080"/>
        </w:tabs>
        <w:ind w:firstLine="0"/>
        <w:sectPr w:rsidR="00CC78CC" w:rsidRPr="00CC78CC">
          <w:headerReference w:type="default" r:id="rId245"/>
          <w:footerReference w:type="default" r:id="rId246"/>
          <w:footerReference w:type="first" r:id="rId247"/>
          <w:footnotePr>
            <w:numRestart w:val="eachSect"/>
          </w:footnotePr>
          <w:pgSz w:w="11907" w:h="16839" w:code="9"/>
          <w:pgMar w:top="1134" w:right="850" w:bottom="1134" w:left="1701" w:header="720" w:footer="720" w:gutter="0"/>
          <w:pgNumType w:start="1"/>
          <w:cols w:space="720"/>
          <w:titlePg/>
        </w:sectPr>
      </w:pPr>
    </w:p>
    <w:p w:rsidR="000626A9" w:rsidRDefault="00952ECB" w:rsidP="00D71730">
      <w:pPr>
        <w:keepNext/>
        <w:keepLines/>
        <w:ind w:firstLine="0"/>
        <w:jc w:val="right"/>
      </w:pPr>
      <w:r>
        <w:lastRenderedPageBreak/>
        <w:t xml:space="preserve">Приложение N </w:t>
      </w:r>
      <w:r w:rsidR="007D13DB">
        <w:t>5</w:t>
      </w:r>
      <w:r>
        <w:br/>
        <w:t>к Учетной политике</w:t>
      </w:r>
      <w:r>
        <w:br/>
        <w:t>для целей бухгалтерского учета</w:t>
      </w:r>
    </w:p>
    <w:p w:rsidR="00D71730" w:rsidRPr="00D71730" w:rsidRDefault="00D71730" w:rsidP="0015383E">
      <w:pPr>
        <w:autoSpaceDE w:val="0"/>
        <w:autoSpaceDN w:val="0"/>
        <w:adjustRightInd w:val="0"/>
        <w:spacing w:before="0" w:after="0" w:line="240" w:lineRule="auto"/>
        <w:ind w:firstLine="0"/>
        <w:jc w:val="center"/>
        <w:rPr>
          <w:rFonts w:ascii="Courier New" w:eastAsia="SimSun" w:hAnsi="Courier New" w:cs="Courier New"/>
          <w:b/>
          <w:bCs/>
          <w:sz w:val="28"/>
          <w:szCs w:val="28"/>
          <w:lang w:eastAsia="zh-CN"/>
        </w:rPr>
      </w:pPr>
      <w:bookmarkStart w:id="133" w:name="_docStart_6"/>
      <w:bookmarkEnd w:id="133"/>
      <w:r w:rsidRPr="00D71730">
        <w:rPr>
          <w:rFonts w:eastAsia="SimSun"/>
          <w:b/>
          <w:bCs/>
          <w:sz w:val="28"/>
          <w:szCs w:val="28"/>
          <w:lang w:eastAsia="zh-CN"/>
        </w:rPr>
        <w:t>Периодичность формирования регистров бюджетного учета на бумажных носителях в условиях комплексной автоматизации бюджетного учета</w:t>
      </w:r>
    </w:p>
    <w:p w:rsidR="00D71730" w:rsidRPr="00D71730" w:rsidRDefault="00D71730" w:rsidP="00D71730">
      <w:pPr>
        <w:autoSpaceDE w:val="0"/>
        <w:autoSpaceDN w:val="0"/>
        <w:adjustRightInd w:val="0"/>
        <w:spacing w:before="0" w:after="0" w:line="240" w:lineRule="auto"/>
        <w:ind w:firstLine="0"/>
        <w:jc w:val="center"/>
        <w:outlineLvl w:val="0"/>
        <w:rPr>
          <w:rFonts w:ascii="Courier New" w:eastAsia="SimSun" w:hAnsi="Courier New" w:cs="Courier New"/>
          <w:sz w:val="18"/>
          <w:szCs w:val="18"/>
          <w:lang w:eastAsia="zh-CN"/>
        </w:rPr>
      </w:pP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N │Код формы│        Наименование регистра         │   Периодичность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│п/п│документа│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15383E">
      <w:pPr>
        <w:tabs>
          <w:tab w:val="left" w:pos="1418"/>
        </w:tabs>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1 │    2    │                  3                   │         4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1 │ 0504031 │Инвентарная карточка учета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│нефинансовых активов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2 │ 0504032 │Инвентарная карточка группового учета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│нефинансовых активов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3 │ 0504033 │Опись инвентарных карточек по учету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│нефинансовых активов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4 │ 0504034 │Инвентарный список нефинансовых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│активов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5 │ 0504035 │Оборотная ведомость по нефинансовым   │</w:t>
      </w:r>
      <w:r w:rsidR="009408D8">
        <w:rPr>
          <w:rFonts w:ascii="Courier New" w:eastAsia="SimSun" w:hAnsi="Courier New" w:cs="Courier New"/>
          <w:sz w:val="20"/>
          <w:szCs w:val="20"/>
          <w:lang w:eastAsia="zh-CN"/>
        </w:rPr>
        <w:t>ежеквартально</w:t>
      </w:r>
      <w:r w:rsidRPr="00D71730">
        <w:rPr>
          <w:rFonts w:ascii="Courier New" w:eastAsia="SimSun" w:hAnsi="Courier New" w:cs="Courier New"/>
          <w:sz w:val="20"/>
          <w:szCs w:val="20"/>
          <w:lang w:eastAsia="zh-CN"/>
        </w:rPr>
        <w:t xml:space="preserve">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│активам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│6  │ 0504041 │Карточка количественно-суммового учета│ежегодно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│материальных ценностей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│7  │ 0504042 │Книга учета материаль</w:t>
      </w:r>
      <w:bookmarkStart w:id="134" w:name="_GoBack"/>
      <w:bookmarkEnd w:id="134"/>
      <w:r w:rsidRPr="00D71730">
        <w:rPr>
          <w:rFonts w:ascii="Courier New" w:eastAsia="SimSun" w:hAnsi="Courier New" w:cs="Courier New"/>
          <w:sz w:val="20"/>
          <w:szCs w:val="20"/>
          <w:lang w:eastAsia="zh-CN"/>
        </w:rPr>
        <w:t>ных ценностей    │по мере совершения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│операций в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│соответствии с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│положениями Приказа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│N 173н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│8  │ 0504505 │Авансовый отчет                       │по мере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│необходимости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│формирования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│регистра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│9  │ 0504053 │Реестр сдачи документов               │по мере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│необходимости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│формирования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│регистра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│10 │ 0504054 │Многографная карточка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│11 │ 0504064 │Журнал регистрации бюджетных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│обязательств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│12 │ 0504071 │Журналы операций                      │ежемесячно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│13 │ 0504072 │Главная книга                         │ежегодно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│14 │ 0504082 │Инвентаризационная опись остатков на  │при инвентаризации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│счетах учета денежных средств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│15 │ 0504086 │Инвентаризационная опись (сличительная│при инвентаризации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│ведомость) бланков строгой отчетности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lastRenderedPageBreak/>
        <w:t>│   │         │и денежных документов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│16 │ 0504087 │Инвентаризационная опись (сличительная│при инвентаризации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│ведомость) по объектам нефинансовых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│активов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│17 │ 0504088 │Инвентаризационная опись наличных     │при инвентаризации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│денежных средств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│18 │ 0504089 │Инвентаризационная опись расчетов с   │при инвентаризации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│покупателями, поставщиками и прочими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│дебиторами и кредиторами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0504091 │Инвентаризационная опись расчетов по  │при инвентаризации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xml:space="preserve"> 19 │         │доходам                               │                    │</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D71730" w:rsidRPr="00D71730" w:rsidRDefault="00D71730" w:rsidP="00D71730">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│20 │ 0504092 │Ведомость расхождений по результатам  │при инвентаризации  │</w:t>
      </w:r>
    </w:p>
    <w:p w:rsidR="0015383E" w:rsidRDefault="00D71730" w:rsidP="0015383E">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   │         │инвентаризации                        │                    │</w:t>
      </w:r>
    </w:p>
    <w:p w:rsidR="00D71730" w:rsidRPr="0015383E" w:rsidRDefault="00D71730" w:rsidP="0015383E">
      <w:pPr>
        <w:autoSpaceDE w:val="0"/>
        <w:autoSpaceDN w:val="0"/>
        <w:adjustRightInd w:val="0"/>
        <w:spacing w:before="0" w:after="0" w:line="240" w:lineRule="auto"/>
        <w:ind w:firstLine="0"/>
        <w:rPr>
          <w:rFonts w:ascii="Courier New" w:eastAsia="SimSun" w:hAnsi="Courier New" w:cs="Courier New"/>
          <w:sz w:val="20"/>
          <w:szCs w:val="20"/>
          <w:lang w:eastAsia="zh-CN"/>
        </w:rPr>
      </w:pPr>
      <w:r w:rsidRPr="00D71730">
        <w:rPr>
          <w:rFonts w:ascii="Courier New" w:eastAsia="SimSun" w:hAnsi="Courier New" w:cs="Courier New"/>
          <w:sz w:val="20"/>
          <w:szCs w:val="20"/>
          <w:lang w:eastAsia="zh-CN"/>
        </w:rPr>
        <w:t>└───┴─────────┴──────────────────────────────────────┴────────────────────┘</w:t>
      </w:r>
    </w:p>
    <w:p w:rsidR="000626A9" w:rsidRDefault="000626A9">
      <w:pPr>
        <w:sectPr w:rsidR="000626A9" w:rsidSect="0015383E">
          <w:headerReference w:type="default" r:id="rId248"/>
          <w:footerReference w:type="default" r:id="rId249"/>
          <w:footerReference w:type="first" r:id="rId250"/>
          <w:footnotePr>
            <w:numRestart w:val="eachSect"/>
          </w:footnotePr>
          <w:pgSz w:w="11907" w:h="16839" w:code="9"/>
          <w:pgMar w:top="1134" w:right="850" w:bottom="1134" w:left="1560" w:header="720" w:footer="720" w:gutter="0"/>
          <w:pgNumType w:start="1"/>
          <w:cols w:space="720"/>
          <w:titlePg/>
        </w:sectPr>
      </w:pPr>
      <w:bookmarkStart w:id="135" w:name="_docEnd_6"/>
      <w:bookmarkEnd w:id="135"/>
    </w:p>
    <w:p w:rsidR="000626A9" w:rsidRDefault="00952ECB">
      <w:pPr>
        <w:keepNext/>
        <w:keepLines/>
        <w:jc w:val="right"/>
      </w:pPr>
      <w:r>
        <w:lastRenderedPageBreak/>
        <w:t xml:space="preserve">Приложение N </w:t>
      </w:r>
      <w:r w:rsidR="007D13DB">
        <w:t>6</w:t>
      </w:r>
      <w:r>
        <w:br/>
        <w:t>к Учетной политике</w:t>
      </w:r>
      <w:r>
        <w:br/>
        <w:t>для целей бухгалтерского учета</w:t>
      </w:r>
    </w:p>
    <w:p w:rsidR="000626A9" w:rsidRDefault="00952ECB" w:rsidP="006664A5">
      <w:pPr>
        <w:pStyle w:val="a4"/>
      </w:pPr>
      <w:bookmarkStart w:id="136" w:name="_docStart_7"/>
      <w:bookmarkStart w:id="137" w:name="_title_7"/>
      <w:bookmarkStart w:id="138" w:name="_ref_578623"/>
      <w:bookmarkEnd w:id="136"/>
      <w:r>
        <w:t>Порядок организации и осуществления внутреннего контроля</w:t>
      </w:r>
      <w:bookmarkEnd w:id="137"/>
      <w:bookmarkEnd w:id="138"/>
      <w:r>
        <w:t>.</w:t>
      </w:r>
    </w:p>
    <w:p w:rsidR="000626A9" w:rsidRDefault="00952ECB">
      <w:pPr>
        <w:pStyle w:val="heading1normal"/>
        <w:numPr>
          <w:ilvl w:val="0"/>
          <w:numId w:val="18"/>
        </w:numPr>
      </w:pPr>
      <w:bookmarkStart w:id="139" w:name="_ref_1495149"/>
      <w:r>
        <w:rPr>
          <w:b/>
        </w:rPr>
        <w:t>Общие положения</w:t>
      </w:r>
      <w:bookmarkEnd w:id="139"/>
    </w:p>
    <w:p w:rsidR="000626A9" w:rsidRDefault="00952ECB">
      <w:pPr>
        <w:pStyle w:val="2"/>
      </w:pPr>
      <w:bookmarkStart w:id="140" w:name="_ref_1504054"/>
      <w:r>
        <w:t>Внутренний контроль направлен:</w:t>
      </w:r>
      <w:bookmarkEnd w:id="140"/>
    </w:p>
    <w:p w:rsidR="000626A9" w:rsidRDefault="00952ECB">
      <w:r>
        <w:t>- на установление соответствия проводимых финансово-хозяйственных операций требованиям нормативных правовых актов и учетной политики;</w:t>
      </w:r>
    </w:p>
    <w:p w:rsidR="000626A9" w:rsidRDefault="00952ECB">
      <w:r>
        <w:t>- повышение уровня ведения учета, составления отчетности;</w:t>
      </w:r>
    </w:p>
    <w:p w:rsidR="000626A9" w:rsidRDefault="00952ECB">
      <w:r>
        <w:t>- исключение ошибок и нарушений норм законодательства РФ в части ведения учета и составления отчетности;</w:t>
      </w:r>
    </w:p>
    <w:p w:rsidR="000626A9" w:rsidRDefault="00952ECB">
      <w:r>
        <w:t>- повышение результативности использования финансовых средств и имущества.</w:t>
      </w:r>
    </w:p>
    <w:p w:rsidR="000626A9" w:rsidRDefault="00952ECB">
      <w:pPr>
        <w:pStyle w:val="2"/>
      </w:pPr>
      <w:bookmarkStart w:id="141" w:name="_ref_1504055"/>
      <w:r>
        <w:t>Целями внутреннего контроля являются:</w:t>
      </w:r>
      <w:bookmarkEnd w:id="141"/>
    </w:p>
    <w:p w:rsidR="000626A9" w:rsidRDefault="00952ECB">
      <w:r>
        <w:t>- подтверждение достоверности данных учета и отчетности;</w:t>
      </w:r>
    </w:p>
    <w:p w:rsidR="000626A9" w:rsidRDefault="00952ECB">
      <w:r>
        <w:t>- обеспечение соблюдения законодательства РФ, нормативных правовых актов и иных актов, регулирующих финансово-хозяйственную деятельность.</w:t>
      </w:r>
    </w:p>
    <w:p w:rsidR="000626A9" w:rsidRDefault="00952ECB">
      <w:pPr>
        <w:pStyle w:val="2"/>
      </w:pPr>
      <w:bookmarkStart w:id="142" w:name="_ref_1504056"/>
      <w:r>
        <w:t>Основными задачами внутреннего контроля являются:</w:t>
      </w:r>
      <w:bookmarkEnd w:id="142"/>
    </w:p>
    <w:p w:rsidR="000626A9" w:rsidRDefault="00952ECB">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0626A9" w:rsidRDefault="00952ECB">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0626A9" w:rsidRDefault="00952ECB">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0626A9" w:rsidRDefault="00952ECB">
      <w:pPr>
        <w:pStyle w:val="2"/>
      </w:pPr>
      <w:bookmarkStart w:id="143" w:name="_ref_1504057"/>
      <w:r>
        <w:t>Объектами внутреннего контроля являются:</w:t>
      </w:r>
      <w:bookmarkEnd w:id="143"/>
    </w:p>
    <w:p w:rsidR="000626A9" w:rsidRDefault="00952ECB">
      <w:r>
        <w:t>- плановые (прогнозные) документы;</w:t>
      </w:r>
    </w:p>
    <w:p w:rsidR="000626A9" w:rsidRDefault="00952ECB">
      <w:r>
        <w:t>- договоры (контракты) на приобретение товаров (работ, услуг);</w:t>
      </w:r>
    </w:p>
    <w:p w:rsidR="000626A9" w:rsidRDefault="00952ECB">
      <w:r>
        <w:t>- распорядительные акты руководителя (приказы, распоряжения);</w:t>
      </w:r>
    </w:p>
    <w:p w:rsidR="000626A9" w:rsidRDefault="00952ECB">
      <w:r>
        <w:t>- первичные учетные документы и регистры учета;</w:t>
      </w:r>
    </w:p>
    <w:p w:rsidR="000626A9" w:rsidRDefault="00952ECB">
      <w:r>
        <w:t>- хозяйственные операции, отраженные в учете;</w:t>
      </w:r>
    </w:p>
    <w:p w:rsidR="000626A9" w:rsidRDefault="00952ECB">
      <w:r>
        <w:t>- отчетность;</w:t>
      </w:r>
    </w:p>
    <w:p w:rsidR="000626A9" w:rsidRDefault="00952ECB">
      <w:r>
        <w:t>- иные объекты по распоряжению руководителя.</w:t>
      </w:r>
    </w:p>
    <w:p w:rsidR="000626A9" w:rsidRDefault="00952ECB">
      <w:pPr>
        <w:pStyle w:val="heading1normal"/>
      </w:pPr>
      <w:bookmarkStart w:id="144" w:name="_ref_1513082"/>
      <w:r>
        <w:rPr>
          <w:b/>
        </w:rPr>
        <w:t>Организация внутреннего контроля</w:t>
      </w:r>
      <w:bookmarkEnd w:id="144"/>
    </w:p>
    <w:p w:rsidR="000626A9" w:rsidRDefault="00952ECB">
      <w:pPr>
        <w:pStyle w:val="2"/>
      </w:pPr>
      <w:bookmarkStart w:id="145" w:name="_ref_1521987"/>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45"/>
    </w:p>
    <w:p w:rsidR="000626A9" w:rsidRDefault="00952ECB">
      <w:pPr>
        <w:pStyle w:val="2"/>
      </w:pPr>
      <w:bookmarkStart w:id="146" w:name="_ref_1521988"/>
      <w:r>
        <w:t>Внутренний контроль осуществляется в следующих видах:</w:t>
      </w:r>
      <w:bookmarkEnd w:id="146"/>
    </w:p>
    <w:p w:rsidR="000626A9" w:rsidRDefault="00952ECB">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0626A9" w:rsidRDefault="00952ECB">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0626A9" w:rsidRDefault="00952ECB">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0626A9" w:rsidRDefault="00952ECB">
      <w:pPr>
        <w:pStyle w:val="2"/>
      </w:pPr>
      <w:bookmarkStart w:id="147" w:name="_ref_1530877"/>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47"/>
    </w:p>
    <w:p w:rsidR="000626A9" w:rsidRDefault="00952ECB">
      <w:r>
        <w:t>К мероприятиям предварительного контроля относятся:</w:t>
      </w:r>
    </w:p>
    <w:p w:rsidR="000626A9" w:rsidRDefault="00952ECB">
      <w:r>
        <w:t>- проверка документов до совершения хозяйственных операций в соответствии с правилами и графиком документооборота;</w:t>
      </w:r>
    </w:p>
    <w:p w:rsidR="000626A9" w:rsidRDefault="00952ECB">
      <w:r>
        <w:t>- контроль за принятием обязательств;</w:t>
      </w:r>
    </w:p>
    <w:p w:rsidR="000626A9" w:rsidRDefault="00952ECB">
      <w:r>
        <w:t>- проверка законности и экономической целесообразности проектов заключаемых контрактов (договоров);</w:t>
      </w:r>
    </w:p>
    <w:p w:rsidR="000626A9" w:rsidRDefault="00952ECB">
      <w:r>
        <w:t>- проверка проектов распорядительных актов руководителя (приказов, распоряжений);</w:t>
      </w:r>
    </w:p>
    <w:p w:rsidR="000626A9" w:rsidRDefault="00952ECB">
      <w:r>
        <w:t>- проверка бюджетной, финансовой, статистической, налоговой и другой отчетности до утверждения или подписания.</w:t>
      </w:r>
    </w:p>
    <w:p w:rsidR="000626A9" w:rsidRDefault="00952ECB">
      <w:pPr>
        <w:pStyle w:val="2"/>
      </w:pPr>
      <w:bookmarkStart w:id="148" w:name="_ref_1539742"/>
      <w:r>
        <w:t>Текущий контроль на постоянной основе осуществляется специалистами, осуществляющими ведение учета и составление отчетности.</w:t>
      </w:r>
      <w:bookmarkEnd w:id="148"/>
    </w:p>
    <w:p w:rsidR="000626A9" w:rsidRDefault="00952ECB">
      <w:r>
        <w:t>К мероприятиям текущего контроля относятся:</w:t>
      </w:r>
    </w:p>
    <w:p w:rsidR="000626A9" w:rsidRDefault="00952ECB">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0626A9" w:rsidRDefault="00952ECB">
      <w:r>
        <w:t>- проверка полноты оприходования полученных наличных денежных средств;</w:t>
      </w:r>
    </w:p>
    <w:p w:rsidR="000626A9" w:rsidRDefault="00952ECB">
      <w:r>
        <w:t>- контроль за взысканием дебиторской и погашением кредиторской задолженности;</w:t>
      </w:r>
    </w:p>
    <w:p w:rsidR="000626A9" w:rsidRDefault="00952ECB">
      <w:r>
        <w:t>- сверка данных аналитического учета с данными синтетического учета.</w:t>
      </w:r>
    </w:p>
    <w:p w:rsidR="000626A9" w:rsidRDefault="00952ECB">
      <w:pPr>
        <w:pStyle w:val="2"/>
      </w:pPr>
      <w:bookmarkStart w:id="149" w:name="_ref_1548587"/>
      <w:r>
        <w:t>Последующий контроль осуществляется Отделом внутреннего контроля:</w:t>
      </w:r>
      <w:bookmarkEnd w:id="149"/>
    </w:p>
    <w:p w:rsidR="000626A9" w:rsidRDefault="00952ECB">
      <w:r>
        <w:t>К мероприятиям последующего контроля относятся:</w:t>
      </w:r>
    </w:p>
    <w:p w:rsidR="000626A9" w:rsidRDefault="00952ECB">
      <w:r>
        <w:t>- проверка первичных документов после совершения финансово-хозяйственных операций на соблюдение правил и графика документооборота;</w:t>
      </w:r>
    </w:p>
    <w:p w:rsidR="000626A9" w:rsidRDefault="00952ECB">
      <w:r>
        <w:t>- проверка достоверности отражения финансово-хозяйственных операций в учете и отчетности;</w:t>
      </w:r>
    </w:p>
    <w:p w:rsidR="000626A9" w:rsidRDefault="00952ECB">
      <w:r>
        <w:t>- проверка результатов финансово-хозяйственной деятельности;</w:t>
      </w:r>
    </w:p>
    <w:p w:rsidR="000626A9" w:rsidRDefault="00952ECB">
      <w:r>
        <w:t>- проверка результатов инвентаризации имущества и обязательств;</w:t>
      </w:r>
    </w:p>
    <w:p w:rsidR="000626A9" w:rsidRDefault="00952ECB">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0626A9" w:rsidRDefault="00952ECB">
      <w:r>
        <w:t>- документальные проверки завершенных операций финансово-хозяйственной деятельности.</w:t>
      </w:r>
    </w:p>
    <w:p w:rsidR="000626A9" w:rsidRDefault="00952ECB">
      <w:pPr>
        <w:pStyle w:val="2"/>
      </w:pPr>
      <w:bookmarkStart w:id="150" w:name="_ref_1557336"/>
      <w:r>
        <w:t>В рамках внутреннего контроля проводятся плановые и внеплановые проверки.</w:t>
      </w:r>
      <w:bookmarkEnd w:id="150"/>
    </w:p>
    <w:p w:rsidR="000626A9" w:rsidRDefault="00952ECB">
      <w:r>
        <w:t>Периодичность проведения проверок:</w:t>
      </w:r>
    </w:p>
    <w:p w:rsidR="000626A9" w:rsidRDefault="00952ECB">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0626A9" w:rsidRDefault="00952ECB">
      <w:r>
        <w:t>- внеплановые проверки - по распоряжению руководителя (если стало известно о возможных нарушениях).</w:t>
      </w:r>
    </w:p>
    <w:p w:rsidR="000626A9" w:rsidRDefault="00952ECB">
      <w:pPr>
        <w:pStyle w:val="2"/>
      </w:pPr>
      <w:bookmarkStart w:id="151" w:name="_ref_1566085"/>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51"/>
    </w:p>
    <w:p w:rsidR="000626A9" w:rsidRDefault="00952ECB">
      <w:pPr>
        <w:pStyle w:val="2"/>
      </w:pPr>
      <w:bookmarkStart w:id="152" w:name="_ref_1574834"/>
      <w:r>
        <w:t>Результаты проведения последующего контроля оформляются актом. В акте проверки должны быть отражены:</w:t>
      </w:r>
      <w:bookmarkEnd w:id="152"/>
    </w:p>
    <w:p w:rsidR="000626A9" w:rsidRDefault="00952ECB">
      <w:r>
        <w:t>- предмет проверки;</w:t>
      </w:r>
    </w:p>
    <w:p w:rsidR="000626A9" w:rsidRDefault="00952ECB">
      <w:r>
        <w:t>- период проверки;</w:t>
      </w:r>
    </w:p>
    <w:p w:rsidR="000626A9" w:rsidRDefault="00952ECB">
      <w:r>
        <w:t>- дата утверждения акта;</w:t>
      </w:r>
    </w:p>
    <w:p w:rsidR="000626A9" w:rsidRDefault="00952ECB">
      <w:r>
        <w:t>- лица, проводившие проверку;</w:t>
      </w:r>
    </w:p>
    <w:p w:rsidR="000626A9" w:rsidRDefault="00952ECB">
      <w:r>
        <w:t>- методы и приемы, применяемые в процессе проведения проверки;</w:t>
      </w:r>
    </w:p>
    <w:p w:rsidR="000626A9" w:rsidRDefault="00952ECB">
      <w:r>
        <w:t>- соответствие предмета проверки нормам законодательства РФ, действующим на дату совершения факта хозяйственной жизни;</w:t>
      </w:r>
    </w:p>
    <w:p w:rsidR="000626A9" w:rsidRDefault="00952ECB">
      <w:r>
        <w:t>- выводы, сделанные по результатам проведения проверки;</w:t>
      </w:r>
    </w:p>
    <w:p w:rsidR="000626A9" w:rsidRDefault="00952ECB">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0626A9" w:rsidRDefault="00952ECB">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0626A9" w:rsidRDefault="00952ECB">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0626A9" w:rsidRDefault="00952ECB">
      <w:pPr>
        <w:pStyle w:val="2"/>
      </w:pPr>
      <w:bookmarkStart w:id="153" w:name="_ref_1583583"/>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53"/>
    </w:p>
    <w:p w:rsidR="000626A9" w:rsidRDefault="00952ECB">
      <w:r>
        <w:t>Корректность занесенных в журнал данных обеспечивают должностные лица, назначаемые руководителем.</w:t>
      </w:r>
    </w:p>
    <w:p w:rsidR="000626A9" w:rsidRDefault="00952ECB">
      <w:pPr>
        <w:pStyle w:val="2"/>
      </w:pPr>
      <w:bookmarkStart w:id="154" w:name="_ref_1592332"/>
      <w:r>
        <w:t>Ответственность за организацию внутреннего контроля возлагается на руководителя.</w:t>
      </w:r>
      <w:bookmarkEnd w:id="154"/>
    </w:p>
    <w:p w:rsidR="000626A9" w:rsidRDefault="00952ECB">
      <w:pPr>
        <w:pStyle w:val="heading1normal"/>
      </w:pPr>
      <w:bookmarkStart w:id="155" w:name="_ref_1601153"/>
      <w:r>
        <w:rPr>
          <w:b/>
        </w:rPr>
        <w:t>Оценка состояния системы внутреннего контроля</w:t>
      </w:r>
      <w:bookmarkEnd w:id="155"/>
    </w:p>
    <w:p w:rsidR="000626A9" w:rsidRDefault="00952ECB">
      <w:pPr>
        <w:pStyle w:val="2"/>
      </w:pPr>
      <w:bookmarkStart w:id="156" w:name="_ref_1601154"/>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56"/>
    </w:p>
    <w:p w:rsidR="000626A9" w:rsidRDefault="00952ECB">
      <w:pPr>
        <w:pStyle w:val="2"/>
      </w:pPr>
      <w:bookmarkStart w:id="157" w:name="_ref_1609903"/>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57"/>
    </w:p>
    <w:p w:rsidR="000626A9" w:rsidRDefault="00952ECB">
      <w:pPr>
        <w:pStyle w:val="2"/>
      </w:pPr>
      <w:bookmarkStart w:id="158" w:name="_ref_1618652"/>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58"/>
    </w:p>
    <w:p w:rsidR="000626A9" w:rsidRDefault="00952ECB">
      <w:pPr>
        <w:pStyle w:val="2"/>
      </w:pPr>
      <w:bookmarkStart w:id="159" w:name="_ref_1618653"/>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59"/>
    </w:p>
    <w:p w:rsidR="000626A9" w:rsidRDefault="00952ECB">
      <w:r>
        <w:t>- в журнале учета результатов внутреннего контроля;</w:t>
      </w:r>
    </w:p>
    <w:p w:rsidR="000626A9" w:rsidRDefault="00952ECB">
      <w:r>
        <w:t>- отчетах о результатах внутреннего контроля.</w:t>
      </w:r>
    </w:p>
    <w:p w:rsidR="000626A9" w:rsidRDefault="00952ECB">
      <w:pPr>
        <w:pStyle w:val="2"/>
      </w:pPr>
      <w:bookmarkStart w:id="160" w:name="_ref_1618654"/>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руководителя.</w:t>
      </w:r>
      <w:bookmarkEnd w:id="160"/>
    </w:p>
    <w:p w:rsidR="000626A9" w:rsidRDefault="00952ECB">
      <w:pPr>
        <w:pStyle w:val="2"/>
      </w:pPr>
      <w:bookmarkStart w:id="161" w:name="_ref_1618655"/>
      <w:r>
        <w:t>К отчетности прилагается пояснительная записка, в которой содержатся:</w:t>
      </w:r>
      <w:bookmarkEnd w:id="161"/>
    </w:p>
    <w:p w:rsidR="000626A9" w:rsidRDefault="00952ECB">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0626A9" w:rsidRDefault="00952ECB">
      <w:r>
        <w:t>- сведения о привлечении к ответственности лиц, виновных в нарушениях (если такие меры были приняты);</w:t>
      </w:r>
    </w:p>
    <w:p w:rsidR="000626A9" w:rsidRDefault="00952ECB">
      <w:r>
        <w:t>- сведения о количестве должностных лиц, которые осуществляют внутренний контроль;</w:t>
      </w:r>
    </w:p>
    <w:p w:rsidR="000626A9" w:rsidRDefault="00952ECB">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D223ED" w:rsidRDefault="00D223ED" w:rsidP="00D223ED">
      <w:pPr>
        <w:ind w:firstLine="0"/>
      </w:pPr>
    </w:p>
    <w:p w:rsidR="00D223ED" w:rsidRPr="00D223ED" w:rsidRDefault="00D223ED" w:rsidP="00D223ED"/>
    <w:p w:rsidR="00D223ED" w:rsidRPr="00D223ED" w:rsidRDefault="00D223ED" w:rsidP="00D223ED"/>
    <w:p w:rsidR="00D223ED" w:rsidRPr="00D223ED" w:rsidRDefault="00D223ED" w:rsidP="00D223ED"/>
    <w:p w:rsidR="00D223ED" w:rsidRPr="00D223ED" w:rsidRDefault="00D223ED" w:rsidP="00D223ED"/>
    <w:p w:rsidR="00D223ED" w:rsidRPr="00D223ED" w:rsidRDefault="00D223ED" w:rsidP="00D223ED"/>
    <w:p w:rsidR="00D223ED" w:rsidRPr="00D223ED" w:rsidRDefault="00D223ED" w:rsidP="00D223ED"/>
    <w:p w:rsidR="00D223ED" w:rsidRPr="00D223ED" w:rsidRDefault="00D223ED" w:rsidP="00D223ED"/>
    <w:p w:rsidR="00D223ED" w:rsidRPr="00D223ED" w:rsidRDefault="00D223ED" w:rsidP="00D223ED"/>
    <w:p w:rsidR="00D223ED" w:rsidRPr="00D223ED" w:rsidRDefault="00D223ED" w:rsidP="00D223ED"/>
    <w:p w:rsidR="00D223ED" w:rsidRDefault="00D223ED" w:rsidP="00D223ED"/>
    <w:p w:rsidR="00AF5F93" w:rsidRDefault="00D223ED">
      <w:pPr>
        <w:keepNext/>
        <w:keepLines/>
        <w:jc w:val="right"/>
        <w:rPr>
          <w:b/>
        </w:rPr>
      </w:pPr>
      <w:r>
        <w:lastRenderedPageBreak/>
        <w:t>П</w:t>
      </w:r>
      <w:r w:rsidR="00952ECB">
        <w:t>риложение 1 к Порядку организации и осуществления внутреннего контроля</w:t>
      </w:r>
      <w:r w:rsidR="00952ECB">
        <w:br/>
      </w:r>
      <w:r w:rsidR="00952ECB">
        <w:br/>
      </w:r>
    </w:p>
    <w:p w:rsidR="00AF5F93" w:rsidRDefault="00952ECB">
      <w:pPr>
        <w:keepNext/>
        <w:keepLines/>
        <w:jc w:val="right"/>
        <w:rPr>
          <w:u w:val="single"/>
        </w:rPr>
      </w:pPr>
      <w:r>
        <w:rPr>
          <w:b/>
        </w:rPr>
        <w:t>УТВЕРЖДАЮ</w:t>
      </w:r>
      <w:r>
        <w:br/>
      </w:r>
    </w:p>
    <w:p w:rsidR="000626A9" w:rsidRDefault="00AF5F93">
      <w:pPr>
        <w:keepNext/>
        <w:keepLines/>
        <w:jc w:val="right"/>
      </w:pPr>
      <w:r>
        <w:rPr>
          <w:u w:val="single"/>
        </w:rPr>
        <w:t xml:space="preserve">Директор </w:t>
      </w:r>
      <w:r w:rsidR="00952ECB">
        <w:rPr>
          <w:u w:val="single"/>
        </w:rPr>
        <w:t xml:space="preserve">    </w:t>
      </w:r>
      <w:r>
        <w:rPr>
          <w:u w:val="single"/>
        </w:rPr>
        <w:t xml:space="preserve">            Ю.А Иванова</w:t>
      </w:r>
      <w:r w:rsidR="00952ECB">
        <w:rPr>
          <w:u w:val="single"/>
        </w:rPr>
        <w:t xml:space="preserve">    </w:t>
      </w:r>
    </w:p>
    <w:p w:rsidR="000626A9" w:rsidRDefault="00952ECB">
      <w:pPr>
        <w:jc w:val="center"/>
      </w:pPr>
      <w:r>
        <w:rPr>
          <w:b/>
        </w:rPr>
        <w:t xml:space="preserve">План (график) проведения проверок в рамках внутреннего контроля на </w:t>
      </w:r>
      <w:r>
        <w:rPr>
          <w:b/>
          <w:u w:val="single"/>
        </w:rPr>
        <w:t xml:space="preserve">  </w:t>
      </w:r>
      <w:r w:rsidR="006664A5">
        <w:rPr>
          <w:b/>
          <w:u w:val="single"/>
        </w:rPr>
        <w:t>2019 год</w:t>
      </w:r>
    </w:p>
    <w:p w:rsidR="00410F86" w:rsidRDefault="00410F86" w:rsidP="006664A5">
      <w:pPr>
        <w:ind w:firstLine="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287"/>
        <w:gridCol w:w="4536"/>
        <w:gridCol w:w="1843"/>
      </w:tblGrid>
      <w:tr w:rsidR="006664A5" w:rsidRPr="006664A5" w:rsidTr="006664A5">
        <w:trPr>
          <w:trHeight w:val="147"/>
        </w:trPr>
        <w:tc>
          <w:tcPr>
            <w:tcW w:w="685" w:type="dxa"/>
            <w:shd w:val="clear" w:color="auto" w:fill="auto"/>
          </w:tcPr>
          <w:p w:rsidR="006664A5" w:rsidRPr="006664A5" w:rsidRDefault="006664A5" w:rsidP="006664A5">
            <w:pPr>
              <w:widowControl w:val="0"/>
              <w:autoSpaceDE w:val="0"/>
              <w:autoSpaceDN w:val="0"/>
              <w:adjustRightInd w:val="0"/>
              <w:spacing w:before="0" w:after="0" w:line="360" w:lineRule="auto"/>
              <w:ind w:firstLine="0"/>
              <w:jc w:val="center"/>
              <w:rPr>
                <w:b/>
              </w:rPr>
            </w:pPr>
            <w:r w:rsidRPr="006664A5">
              <w:rPr>
                <w:b/>
              </w:rPr>
              <w:t>№ п/п</w:t>
            </w:r>
          </w:p>
        </w:tc>
        <w:tc>
          <w:tcPr>
            <w:tcW w:w="2287" w:type="dxa"/>
            <w:shd w:val="clear" w:color="auto" w:fill="auto"/>
          </w:tcPr>
          <w:p w:rsidR="006664A5" w:rsidRPr="006664A5" w:rsidRDefault="006664A5" w:rsidP="006664A5">
            <w:pPr>
              <w:widowControl w:val="0"/>
              <w:autoSpaceDE w:val="0"/>
              <w:autoSpaceDN w:val="0"/>
              <w:adjustRightInd w:val="0"/>
              <w:spacing w:before="0" w:after="0" w:line="360" w:lineRule="auto"/>
              <w:ind w:firstLine="0"/>
              <w:jc w:val="center"/>
              <w:rPr>
                <w:b/>
              </w:rPr>
            </w:pPr>
            <w:r w:rsidRPr="006664A5">
              <w:rPr>
                <w:b/>
              </w:rPr>
              <w:t xml:space="preserve">Форма контроля </w:t>
            </w:r>
          </w:p>
        </w:tc>
        <w:tc>
          <w:tcPr>
            <w:tcW w:w="4536" w:type="dxa"/>
            <w:shd w:val="clear" w:color="auto" w:fill="auto"/>
          </w:tcPr>
          <w:p w:rsidR="006664A5" w:rsidRPr="006664A5" w:rsidRDefault="006664A5" w:rsidP="006664A5">
            <w:pPr>
              <w:widowControl w:val="0"/>
              <w:autoSpaceDE w:val="0"/>
              <w:autoSpaceDN w:val="0"/>
              <w:adjustRightInd w:val="0"/>
              <w:spacing w:before="0" w:after="0" w:line="360" w:lineRule="auto"/>
              <w:ind w:firstLine="0"/>
              <w:jc w:val="center"/>
              <w:rPr>
                <w:b/>
              </w:rPr>
            </w:pPr>
            <w:r w:rsidRPr="006664A5">
              <w:rPr>
                <w:b/>
              </w:rPr>
              <w:t>Объект проверки</w:t>
            </w:r>
          </w:p>
        </w:tc>
        <w:tc>
          <w:tcPr>
            <w:tcW w:w="1843" w:type="dxa"/>
            <w:shd w:val="clear" w:color="auto" w:fill="auto"/>
          </w:tcPr>
          <w:p w:rsidR="006664A5" w:rsidRPr="006664A5" w:rsidRDefault="006664A5" w:rsidP="006664A5">
            <w:pPr>
              <w:widowControl w:val="0"/>
              <w:autoSpaceDE w:val="0"/>
              <w:autoSpaceDN w:val="0"/>
              <w:adjustRightInd w:val="0"/>
              <w:spacing w:before="0" w:after="0" w:line="360" w:lineRule="auto"/>
              <w:ind w:firstLine="0"/>
              <w:jc w:val="center"/>
              <w:rPr>
                <w:b/>
              </w:rPr>
            </w:pPr>
            <w:r w:rsidRPr="006664A5">
              <w:rPr>
                <w:b/>
              </w:rPr>
              <w:t>Периодичность</w:t>
            </w:r>
          </w:p>
          <w:p w:rsidR="006664A5" w:rsidRPr="006664A5" w:rsidRDefault="006664A5" w:rsidP="006664A5">
            <w:pPr>
              <w:widowControl w:val="0"/>
              <w:autoSpaceDE w:val="0"/>
              <w:autoSpaceDN w:val="0"/>
              <w:adjustRightInd w:val="0"/>
              <w:spacing w:before="0" w:after="0" w:line="360" w:lineRule="auto"/>
              <w:ind w:firstLine="0"/>
              <w:jc w:val="center"/>
              <w:rPr>
                <w:b/>
              </w:rPr>
            </w:pPr>
            <w:r w:rsidRPr="006664A5">
              <w:rPr>
                <w:b/>
              </w:rPr>
              <w:t>проверки</w:t>
            </w:r>
          </w:p>
        </w:tc>
      </w:tr>
      <w:tr w:rsidR="006664A5" w:rsidRPr="006664A5" w:rsidTr="006664A5">
        <w:trPr>
          <w:trHeight w:val="108"/>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rFonts w:ascii="12" w:hAnsi="12"/>
                <w:sz w:val="24"/>
                <w:szCs w:val="24"/>
              </w:rPr>
            </w:pPr>
            <w:r w:rsidRPr="006664A5">
              <w:rPr>
                <w:rFonts w:ascii="12" w:hAnsi="12"/>
                <w:sz w:val="24"/>
                <w:szCs w:val="24"/>
              </w:rPr>
              <w:t>1</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rFonts w:ascii="12" w:hAnsi="12"/>
                <w:sz w:val="24"/>
                <w:szCs w:val="24"/>
              </w:rPr>
            </w:pPr>
            <w:r w:rsidRPr="006664A5">
              <w:rPr>
                <w:rFonts w:ascii="12" w:hAnsi="12"/>
                <w:sz w:val="24"/>
                <w:szCs w:val="24"/>
              </w:rPr>
              <w:t>Предварительный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rFonts w:ascii="12" w:hAnsi="12"/>
                <w:sz w:val="24"/>
                <w:szCs w:val="24"/>
              </w:rPr>
            </w:pPr>
            <w:r w:rsidRPr="006664A5">
              <w:rPr>
                <w:rFonts w:ascii="12" w:hAnsi="12"/>
                <w:sz w:val="24"/>
                <w:szCs w:val="24"/>
              </w:rPr>
              <w:t>Проверка проектов договоров</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Ежедневно</w:t>
            </w:r>
          </w:p>
        </w:tc>
      </w:tr>
      <w:tr w:rsidR="006664A5" w:rsidRPr="006664A5" w:rsidTr="006664A5">
        <w:trPr>
          <w:trHeight w:val="162"/>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2</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Предварительный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Контроль за соответствием заключаемых договоров доведенным лимитам</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Ежедневно</w:t>
            </w:r>
          </w:p>
        </w:tc>
      </w:tr>
      <w:tr w:rsidR="006664A5" w:rsidRPr="006664A5" w:rsidTr="006664A5">
        <w:trPr>
          <w:trHeight w:val="105"/>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3.</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Предварительный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отчетности учреждения до ее подписания</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tc>
      </w:tr>
      <w:tr w:rsidR="006664A5" w:rsidRPr="006664A5" w:rsidTr="006664A5">
        <w:trPr>
          <w:trHeight w:val="162"/>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4.</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Предварительный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первичных оправдательных документов до совершения финансово-хозяйственной операции</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Ежедневно</w:t>
            </w:r>
          </w:p>
        </w:tc>
      </w:tr>
      <w:tr w:rsidR="006664A5" w:rsidRPr="006664A5" w:rsidTr="006664A5">
        <w:trPr>
          <w:trHeight w:val="162"/>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5.</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поступлений и расходований бюджетных средств согласно плану финансово-хозяйственной деятельности</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Ежедневно</w:t>
            </w:r>
          </w:p>
        </w:tc>
      </w:tr>
      <w:tr w:rsidR="006664A5" w:rsidRPr="006664A5" w:rsidTr="006664A5">
        <w:trPr>
          <w:trHeight w:val="162"/>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 xml:space="preserve">6. </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правильности начисления амортизации</w:t>
            </w:r>
          </w:p>
          <w:p w:rsidR="006664A5" w:rsidRPr="006664A5" w:rsidRDefault="006664A5" w:rsidP="006664A5">
            <w:pPr>
              <w:widowControl w:val="0"/>
              <w:autoSpaceDE w:val="0"/>
              <w:autoSpaceDN w:val="0"/>
              <w:adjustRightInd w:val="0"/>
              <w:spacing w:before="0" w:after="0" w:line="240" w:lineRule="auto"/>
              <w:ind w:firstLine="0"/>
              <w:jc w:val="left"/>
              <w:rPr>
                <w:sz w:val="24"/>
                <w:szCs w:val="24"/>
              </w:rPr>
            </w:pP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tc>
      </w:tr>
      <w:tr w:rsidR="006664A5" w:rsidRPr="006664A5" w:rsidTr="006664A5">
        <w:trPr>
          <w:trHeight w:val="105"/>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7.</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соответствия остатков денежных средств на лицевых счетах по остаткам, выведенных с регистр</w:t>
            </w:r>
            <w:r>
              <w:rPr>
                <w:sz w:val="24"/>
                <w:szCs w:val="24"/>
              </w:rPr>
              <w:t>ов</w:t>
            </w:r>
            <w:r w:rsidRPr="006664A5">
              <w:rPr>
                <w:sz w:val="24"/>
                <w:szCs w:val="24"/>
              </w:rPr>
              <w:t xml:space="preserve"> бюджетного учета (по мере поступления выписок)</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Ежедневно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8.</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расходных денежных документов до их оплаты (расчетно-платежных ведомостей, счетов, счетов-фактур, реестров зачислений на счета и т.п.)</w:t>
            </w:r>
          </w:p>
          <w:p w:rsidR="006664A5" w:rsidRPr="006664A5" w:rsidRDefault="006664A5" w:rsidP="006664A5">
            <w:pPr>
              <w:widowControl w:val="0"/>
              <w:autoSpaceDE w:val="0"/>
              <w:autoSpaceDN w:val="0"/>
              <w:adjustRightInd w:val="0"/>
              <w:spacing w:before="0" w:after="0" w:line="240" w:lineRule="auto"/>
              <w:ind w:firstLine="0"/>
              <w:jc w:val="left"/>
              <w:rPr>
                <w:sz w:val="24"/>
                <w:szCs w:val="24"/>
              </w:rPr>
            </w:pP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Ежедневно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9.</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Контроль за погашением кредиторской задолженности</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Ежемесячно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10.</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книг складского учета у материально-ответственных лиц</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Ежемесячно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11.</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наличия и сохранности денежных документов</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Ежемесячно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12.</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правильности заполнения табелей по учету рабочего времени</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Ежемесячно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13.</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правильности начисления пособия по временной нетрудоспособности</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p w:rsidR="006664A5" w:rsidRPr="006664A5" w:rsidRDefault="006664A5" w:rsidP="006664A5">
            <w:pPr>
              <w:tabs>
                <w:tab w:val="left" w:pos="1693"/>
              </w:tabs>
              <w:spacing w:before="0" w:after="0" w:line="240" w:lineRule="auto"/>
              <w:ind w:firstLine="0"/>
              <w:jc w:val="left"/>
              <w:rPr>
                <w:sz w:val="24"/>
                <w:szCs w:val="24"/>
              </w:rPr>
            </w:pPr>
            <w:r w:rsidRPr="006664A5">
              <w:rPr>
                <w:sz w:val="24"/>
                <w:szCs w:val="24"/>
              </w:rPr>
              <w:tab/>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14.</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 xml:space="preserve">Проверка правильности начисления и </w:t>
            </w:r>
            <w:r w:rsidRPr="006664A5">
              <w:rPr>
                <w:sz w:val="24"/>
                <w:szCs w:val="24"/>
              </w:rPr>
              <w:lastRenderedPageBreak/>
              <w:t>своевременность уплаты налогов в бюджет и сборов в государственные внебюджетные фонды</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lastRenderedPageBreak/>
              <w:t>Ежемесячно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15.</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Текущий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правильности начисления и выплаты заработной латы сотрудникам учреждения (выборочно)</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Ежемесячно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 xml:space="preserve">16. </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Последующий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соответствия перечня полученных учреждением товаров (работ, услуг) перечню оплаченных товаров</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p w:rsidR="006664A5" w:rsidRPr="006664A5" w:rsidRDefault="006664A5" w:rsidP="006664A5">
            <w:pPr>
              <w:tabs>
                <w:tab w:val="left" w:pos="1693"/>
              </w:tabs>
              <w:spacing w:before="0" w:after="0" w:line="240" w:lineRule="auto"/>
              <w:ind w:firstLine="0"/>
              <w:jc w:val="left"/>
              <w:rPr>
                <w:sz w:val="24"/>
                <w:szCs w:val="24"/>
              </w:rPr>
            </w:pPr>
            <w:r w:rsidRPr="006664A5">
              <w:rPr>
                <w:sz w:val="24"/>
                <w:szCs w:val="24"/>
              </w:rPr>
              <w:tab/>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17.</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Последующий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Ежегодная инвентаризация</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Ежегодно</w:t>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18.</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Последующий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правильности начисления выплаченной заработной платы в порядке самоконтроля.</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p w:rsidR="006664A5" w:rsidRPr="006664A5" w:rsidRDefault="006664A5" w:rsidP="006664A5">
            <w:pPr>
              <w:tabs>
                <w:tab w:val="left" w:pos="1693"/>
              </w:tabs>
              <w:spacing w:before="0" w:after="0" w:line="240" w:lineRule="auto"/>
              <w:ind w:firstLine="0"/>
              <w:jc w:val="left"/>
              <w:rPr>
                <w:sz w:val="24"/>
                <w:szCs w:val="24"/>
              </w:rPr>
            </w:pPr>
            <w:r w:rsidRPr="006664A5">
              <w:rPr>
                <w:sz w:val="24"/>
                <w:szCs w:val="24"/>
              </w:rPr>
              <w:tab/>
            </w:r>
          </w:p>
        </w:tc>
      </w:tr>
      <w:tr w:rsidR="006664A5" w:rsidRPr="006664A5" w:rsidTr="006664A5">
        <w:trPr>
          <w:trHeight w:val="27"/>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19.</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Последующий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Плановые и внеплановые проверки денежных документов (талонов на бензин), остатков продуктов на складе.</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tc>
      </w:tr>
      <w:tr w:rsidR="006664A5" w:rsidRPr="006664A5" w:rsidTr="006664A5">
        <w:trPr>
          <w:trHeight w:val="162"/>
        </w:trPr>
        <w:tc>
          <w:tcPr>
            <w:tcW w:w="685"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center"/>
              <w:rPr>
                <w:sz w:val="24"/>
                <w:szCs w:val="24"/>
              </w:rPr>
            </w:pPr>
            <w:r w:rsidRPr="006664A5">
              <w:rPr>
                <w:sz w:val="24"/>
                <w:szCs w:val="24"/>
              </w:rPr>
              <w:t>20.</w:t>
            </w:r>
          </w:p>
        </w:tc>
        <w:tc>
          <w:tcPr>
            <w:tcW w:w="2287"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Последующий контроль</w:t>
            </w:r>
          </w:p>
        </w:tc>
        <w:tc>
          <w:tcPr>
            <w:tcW w:w="4536"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Проверка первичных учетных документов после совершения хозяйственных операций</w:t>
            </w:r>
          </w:p>
        </w:tc>
        <w:tc>
          <w:tcPr>
            <w:tcW w:w="1843" w:type="dxa"/>
            <w:shd w:val="clear" w:color="auto" w:fill="auto"/>
          </w:tcPr>
          <w:p w:rsidR="006664A5" w:rsidRPr="006664A5" w:rsidRDefault="006664A5" w:rsidP="006664A5">
            <w:pPr>
              <w:widowControl w:val="0"/>
              <w:autoSpaceDE w:val="0"/>
              <w:autoSpaceDN w:val="0"/>
              <w:adjustRightInd w:val="0"/>
              <w:spacing w:before="0" w:after="0" w:line="240" w:lineRule="auto"/>
              <w:ind w:firstLine="0"/>
              <w:jc w:val="left"/>
              <w:rPr>
                <w:sz w:val="24"/>
                <w:szCs w:val="24"/>
              </w:rPr>
            </w:pPr>
            <w:r w:rsidRPr="006664A5">
              <w:rPr>
                <w:sz w:val="24"/>
                <w:szCs w:val="24"/>
              </w:rPr>
              <w:t>Ежеквартально</w:t>
            </w:r>
          </w:p>
          <w:p w:rsidR="006664A5" w:rsidRPr="006664A5" w:rsidRDefault="006664A5" w:rsidP="006664A5">
            <w:pPr>
              <w:tabs>
                <w:tab w:val="left" w:pos="1693"/>
              </w:tabs>
              <w:spacing w:before="0" w:after="0" w:line="240" w:lineRule="auto"/>
              <w:ind w:firstLine="0"/>
              <w:jc w:val="left"/>
              <w:rPr>
                <w:sz w:val="24"/>
                <w:szCs w:val="24"/>
              </w:rPr>
            </w:pPr>
            <w:r w:rsidRPr="006664A5">
              <w:rPr>
                <w:sz w:val="24"/>
                <w:szCs w:val="24"/>
              </w:rPr>
              <w:tab/>
            </w:r>
          </w:p>
        </w:tc>
      </w:tr>
    </w:tbl>
    <w:p w:rsidR="006664A5" w:rsidRPr="006664A5" w:rsidRDefault="006664A5" w:rsidP="006664A5">
      <w:pPr>
        <w:widowControl w:val="0"/>
        <w:autoSpaceDE w:val="0"/>
        <w:autoSpaceDN w:val="0"/>
        <w:adjustRightInd w:val="0"/>
        <w:spacing w:before="0" w:after="0" w:line="360" w:lineRule="auto"/>
        <w:ind w:firstLine="540"/>
        <w:jc w:val="center"/>
        <w:rPr>
          <w:sz w:val="28"/>
          <w:szCs w:val="28"/>
        </w:rPr>
      </w:pPr>
    </w:p>
    <w:p w:rsidR="00410F86" w:rsidRPr="00410F86" w:rsidRDefault="00410F86" w:rsidP="00410F86">
      <w:pPr>
        <w:sectPr w:rsidR="00410F86" w:rsidRPr="00410F86" w:rsidSect="00D223ED">
          <w:headerReference w:type="default" r:id="rId251"/>
          <w:footerReference w:type="default" r:id="rId252"/>
          <w:footerReference w:type="first" r:id="rId253"/>
          <w:footnotePr>
            <w:numRestart w:val="eachSect"/>
          </w:footnotePr>
          <w:pgSz w:w="11907" w:h="16839" w:code="9"/>
          <w:pgMar w:top="1134" w:right="851" w:bottom="1134" w:left="1701" w:header="567" w:footer="720" w:gutter="0"/>
          <w:pgNumType w:start="1"/>
          <w:cols w:space="720"/>
          <w:titlePg/>
        </w:sectPr>
      </w:pPr>
    </w:p>
    <w:p w:rsidR="000626A9" w:rsidRDefault="00952ECB">
      <w:pPr>
        <w:keepNext/>
        <w:keepLines/>
        <w:jc w:val="right"/>
      </w:pPr>
      <w:r>
        <w:lastRenderedPageBreak/>
        <w:t>Приложение 2 к Порядку организации и осуществления внутреннего контроля</w:t>
      </w:r>
    </w:p>
    <w:p w:rsidR="000626A9" w:rsidRDefault="00952ECB">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1"/>
        <w:gridCol w:w="1452"/>
        <w:gridCol w:w="2657"/>
        <w:gridCol w:w="1662"/>
        <w:gridCol w:w="1811"/>
        <w:gridCol w:w="2256"/>
        <w:gridCol w:w="1679"/>
        <w:gridCol w:w="2240"/>
      </w:tblGrid>
      <w:tr w:rsidR="000626A9">
        <w:tc>
          <w:tcPr>
            <w:tcW w:w="20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center"/>
            </w:pPr>
            <w:r>
              <w:rPr>
                <w:b/>
              </w:rPr>
              <w:t>№ п/п</w:t>
            </w:r>
          </w:p>
        </w:tc>
        <w:tc>
          <w:tcPr>
            <w:tcW w:w="55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center"/>
            </w:pPr>
            <w:r>
              <w:rPr>
                <w:b/>
              </w:rPr>
              <w:t>Тема проверки (с указанием периода проверки)</w:t>
            </w:r>
          </w:p>
        </w:tc>
        <w:tc>
          <w:tcPr>
            <w:tcW w:w="60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left"/>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left"/>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left"/>
            </w:pPr>
            <w:r>
              <w:rPr>
                <w:b/>
              </w:rPr>
              <w:t>Предлагаемые меры по устранению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0626A9" w:rsidRDefault="00952ECB">
            <w:pPr>
              <w:pStyle w:val="Normalunindented"/>
              <w:keepNext/>
              <w:jc w:val="left"/>
            </w:pPr>
            <w:r>
              <w:rPr>
                <w:b/>
              </w:rPr>
              <w:t>Отметка об устранении</w:t>
            </w:r>
          </w:p>
        </w:tc>
      </w:tr>
      <w:tr w:rsidR="000626A9">
        <w:tc>
          <w:tcPr>
            <w:tcW w:w="20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55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60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60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65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80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60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c>
          <w:tcPr>
            <w:tcW w:w="800" w:type="pct"/>
            <w:tcBorders>
              <w:top w:val="single" w:sz="0" w:space="0" w:color="auto"/>
              <w:left w:val="single" w:sz="0" w:space="0" w:color="auto"/>
              <w:bottom w:val="single" w:sz="0" w:space="0" w:color="auto"/>
              <w:right w:val="single" w:sz="0" w:space="0" w:color="auto"/>
            </w:tcBorders>
          </w:tcPr>
          <w:p w:rsidR="000626A9" w:rsidRDefault="000626A9">
            <w:pPr>
              <w:keepNext/>
              <w:jc w:val="left"/>
            </w:pPr>
          </w:p>
        </w:tc>
      </w:tr>
    </w:tbl>
    <w:p w:rsidR="000626A9" w:rsidRDefault="00952ECB">
      <w:r>
        <w:rPr>
          <w:i/>
        </w:rPr>
        <w:t> </w:t>
      </w:r>
      <w:bookmarkStart w:id="162" w:name="_docEnd_7"/>
      <w:bookmarkEnd w:id="162"/>
    </w:p>
    <w:p w:rsidR="000626A9" w:rsidRDefault="000626A9">
      <w:pPr>
        <w:sectPr w:rsidR="000626A9">
          <w:pgSz w:w="16839" w:h="11907" w:orient="landscape" w:code="9"/>
          <w:pgMar w:top="1134" w:right="850" w:bottom="1134" w:left="1701" w:header="720" w:footer="720" w:gutter="0"/>
          <w:cols w:space="720"/>
        </w:sectPr>
      </w:pPr>
    </w:p>
    <w:p w:rsidR="000626A9" w:rsidRDefault="000626A9"/>
    <w:p w:rsidR="000626A9" w:rsidRDefault="00952ECB">
      <w:pPr>
        <w:keepNext/>
        <w:keepLines/>
        <w:jc w:val="right"/>
      </w:pPr>
      <w:r>
        <w:t xml:space="preserve">Приложение N </w:t>
      </w:r>
      <w:r w:rsidR="007D13DB">
        <w:t>7</w:t>
      </w:r>
      <w:r>
        <w:br/>
        <w:t>к Учетной политике</w:t>
      </w:r>
      <w:r>
        <w:br/>
        <w:t>для целей бухгалтерского учета</w:t>
      </w:r>
    </w:p>
    <w:p w:rsidR="000626A9" w:rsidRDefault="00952ECB">
      <w:pPr>
        <w:pStyle w:val="a4"/>
      </w:pPr>
      <w:bookmarkStart w:id="163" w:name="_docStart_8"/>
      <w:bookmarkStart w:id="164" w:name="_title_8"/>
      <w:bookmarkStart w:id="165" w:name="_ref_584780"/>
      <w:bookmarkEnd w:id="163"/>
      <w:r>
        <w:t>Положение о комиссии по поступлению и выбытию активов</w:t>
      </w:r>
      <w:bookmarkEnd w:id="164"/>
      <w:bookmarkEnd w:id="165"/>
    </w:p>
    <w:p w:rsidR="000626A9" w:rsidRDefault="00952ECB">
      <w:pPr>
        <w:pStyle w:val="heading1normal"/>
        <w:numPr>
          <w:ilvl w:val="0"/>
          <w:numId w:val="19"/>
        </w:numPr>
      </w:pPr>
      <w:bookmarkStart w:id="166" w:name="_ref_1627500"/>
      <w:r>
        <w:rPr>
          <w:b/>
        </w:rPr>
        <w:t>Общие положения</w:t>
      </w:r>
      <w:bookmarkEnd w:id="166"/>
    </w:p>
    <w:p w:rsidR="000626A9" w:rsidRDefault="00952ECB">
      <w:pPr>
        <w:pStyle w:val="2"/>
      </w:pPr>
      <w:bookmarkStart w:id="167" w:name="_ref_1627501"/>
      <w:r>
        <w:t>Состав комиссии по поступлению и выбытию активов (далее - комиссия) утверждается ежегодно отдельным распорядительным актом руководителя.</w:t>
      </w:r>
      <w:bookmarkEnd w:id="167"/>
    </w:p>
    <w:p w:rsidR="000626A9" w:rsidRDefault="00952ECB">
      <w:pPr>
        <w:pStyle w:val="2"/>
      </w:pPr>
      <w:bookmarkStart w:id="168" w:name="_ref_1627502"/>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8"/>
    </w:p>
    <w:p w:rsidR="000626A9" w:rsidRDefault="00952ECB">
      <w:pPr>
        <w:pStyle w:val="2"/>
      </w:pPr>
      <w:bookmarkStart w:id="169" w:name="_ref_1627503"/>
      <w:r>
        <w:t>Заседания комиссии проводятся по мере необходимости, но не реже одного раза в квартал.</w:t>
      </w:r>
      <w:bookmarkEnd w:id="169"/>
    </w:p>
    <w:p w:rsidR="000626A9" w:rsidRDefault="00952ECB">
      <w:pPr>
        <w:pStyle w:val="2"/>
      </w:pPr>
      <w:bookmarkStart w:id="170" w:name="_ref_1627504"/>
      <w:r>
        <w:t>Срок рассмотрения комиссией представленных ей документов не должен превышать 14 календарных дней.</w:t>
      </w:r>
      <w:bookmarkEnd w:id="170"/>
    </w:p>
    <w:p w:rsidR="000626A9" w:rsidRDefault="00952ECB">
      <w:pPr>
        <w:pStyle w:val="2"/>
      </w:pPr>
      <w:bookmarkStart w:id="171" w:name="_ref_1627505"/>
      <w:r>
        <w:t>Заседание комиссии правомочно при наличии не менее 2/3 ее состава.</w:t>
      </w:r>
      <w:bookmarkEnd w:id="171"/>
    </w:p>
    <w:p w:rsidR="000626A9" w:rsidRDefault="00952ECB">
      <w:pPr>
        <w:pStyle w:val="2"/>
      </w:pPr>
      <w:bookmarkStart w:id="172" w:name="_ref_1627506"/>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72"/>
    </w:p>
    <w:p w:rsidR="000626A9" w:rsidRDefault="00952ECB">
      <w:pPr>
        <w:pStyle w:val="2"/>
      </w:pPr>
      <w:bookmarkStart w:id="173" w:name="_ref_1627507"/>
      <w:r>
        <w:t>Экспертом не может быть лицо, отвечающее за материальные ценности, в отношении которых принимается решение о списании.</w:t>
      </w:r>
      <w:bookmarkEnd w:id="173"/>
    </w:p>
    <w:p w:rsidR="000626A9" w:rsidRDefault="00952ECB">
      <w:pPr>
        <w:pStyle w:val="2"/>
      </w:pPr>
      <w:bookmarkStart w:id="174" w:name="_ref_1627508"/>
      <w:r>
        <w:t>Решение комиссии оформляется протоколом, который подписывают председатель и члены комиссии, присутствовавшие на заседании.</w:t>
      </w:r>
      <w:bookmarkEnd w:id="174"/>
    </w:p>
    <w:p w:rsidR="000626A9" w:rsidRDefault="00952ECB">
      <w:pPr>
        <w:pStyle w:val="heading1normal"/>
      </w:pPr>
      <w:bookmarkStart w:id="175" w:name="_ref_1636341"/>
      <w:r>
        <w:rPr>
          <w:b/>
        </w:rPr>
        <w:t>Принятие решений по поступлению активов</w:t>
      </w:r>
      <w:bookmarkEnd w:id="175"/>
    </w:p>
    <w:p w:rsidR="000626A9" w:rsidRDefault="00952ECB">
      <w:pPr>
        <w:pStyle w:val="2"/>
      </w:pPr>
      <w:bookmarkStart w:id="176" w:name="_ref_1636342"/>
      <w:r>
        <w:t>В части поступления активов комиссия принимает решения по следующим вопросам:</w:t>
      </w:r>
      <w:bookmarkEnd w:id="176"/>
    </w:p>
    <w:p w:rsidR="000626A9" w:rsidRDefault="00952ECB">
      <w:r>
        <w:t>- физическое принятие активов в случаях, прямо предусмотренных внутренними актами организации;</w:t>
      </w:r>
    </w:p>
    <w:p w:rsidR="000626A9" w:rsidRDefault="00952ECB">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0626A9" w:rsidRDefault="00952ECB">
      <w:r>
        <w:t>- выбор метода определения справедливой стоимости имущества в случаях, установленных нормативными актами и (или) Учетной политикой;</w:t>
      </w:r>
    </w:p>
    <w:p w:rsidR="000626A9" w:rsidRDefault="00952ECB">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626A9" w:rsidRDefault="00952ECB">
      <w:r>
        <w:t>- определение первоначальной стоимости и метода амортизации поступивших объектов нефинансовых активов;</w:t>
      </w:r>
    </w:p>
    <w:p w:rsidR="000626A9" w:rsidRDefault="00952ECB">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626A9" w:rsidRDefault="00952ECB">
      <w:r>
        <w:t>- определение величин оценочных резервов в случаях, установленных нормативными актами и (или) Учетной политикой;</w:t>
      </w:r>
    </w:p>
    <w:p w:rsidR="000626A9" w:rsidRDefault="00952ECB">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626A9" w:rsidRDefault="00952ECB">
      <w:pPr>
        <w:pStyle w:val="2"/>
      </w:pPr>
      <w:bookmarkStart w:id="177" w:name="_ref_1636343"/>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7"/>
    </w:p>
    <w:p w:rsidR="000626A9" w:rsidRDefault="00952ECB">
      <w:pPr>
        <w:pStyle w:val="2"/>
      </w:pPr>
      <w:bookmarkStart w:id="178" w:name="_ref_1636344"/>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78"/>
    </w:p>
    <w:p w:rsidR="000626A9" w:rsidRDefault="00952ECB">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0626A9" w:rsidRDefault="00952ECB">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626A9" w:rsidRDefault="00952ECB">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0626A9" w:rsidRDefault="00952ECB">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626A9" w:rsidRDefault="00952ECB">
      <w:pPr>
        <w:pStyle w:val="2"/>
      </w:pPr>
      <w:bookmarkStart w:id="179" w:name="_ref_1636345"/>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79"/>
    </w:p>
    <w:p w:rsidR="000626A9" w:rsidRDefault="00952ECB">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54"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55" w:history="1">
        <w:r>
          <w:rPr>
            <w:rStyle w:val="afc"/>
          </w:rPr>
          <w:t>(ф. 0504103)</w:t>
        </w:r>
      </w:hyperlink>
      <w:r>
        <w:t>.</w:t>
      </w:r>
    </w:p>
    <w:p w:rsidR="000626A9" w:rsidRDefault="00952ECB">
      <w:pPr>
        <w:pStyle w:val="2"/>
      </w:pPr>
      <w:bookmarkStart w:id="180" w:name="_ref_1636346"/>
      <w:r>
        <w:t>Поступление нефинансовых активов комиссия оформляет следующими первичными учетными документами:</w:t>
      </w:r>
      <w:bookmarkEnd w:id="180"/>
    </w:p>
    <w:p w:rsidR="000626A9" w:rsidRDefault="00952ECB">
      <w:r>
        <w:t xml:space="preserve">- Актом о приеме-передаче объектов нефинансовых активов </w:t>
      </w:r>
      <w:hyperlink r:id="rId256" w:history="1">
        <w:r>
          <w:rPr>
            <w:rStyle w:val="afc"/>
          </w:rPr>
          <w:t>(ф. 0504101)</w:t>
        </w:r>
      </w:hyperlink>
      <w:r>
        <w:t>;</w:t>
      </w:r>
    </w:p>
    <w:p w:rsidR="000626A9" w:rsidRDefault="00952ECB">
      <w:r>
        <w:t xml:space="preserve">- Приходным ордером на приемку материальных ценностей (нефинансовых активов) </w:t>
      </w:r>
      <w:hyperlink r:id="rId257" w:history="1">
        <w:r>
          <w:rPr>
            <w:rStyle w:val="afc"/>
          </w:rPr>
          <w:t>(ф. 0504207)</w:t>
        </w:r>
      </w:hyperlink>
      <w:r>
        <w:t>;</w:t>
      </w:r>
    </w:p>
    <w:p w:rsidR="000626A9" w:rsidRDefault="00952ECB">
      <w:r>
        <w:t xml:space="preserve">- Актом приемки материалов (материальных ценностей) </w:t>
      </w:r>
      <w:hyperlink r:id="rId258" w:history="1">
        <w:r>
          <w:rPr>
            <w:rStyle w:val="afc"/>
          </w:rPr>
          <w:t>(ф. 0504220)</w:t>
        </w:r>
      </w:hyperlink>
      <w:r>
        <w:t>.</w:t>
      </w:r>
    </w:p>
    <w:p w:rsidR="000626A9" w:rsidRDefault="00952ECB">
      <w:pPr>
        <w:pStyle w:val="2"/>
      </w:pPr>
      <w:bookmarkStart w:id="181" w:name="_ref_1636347"/>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81"/>
    </w:p>
    <w:p w:rsidR="000626A9" w:rsidRDefault="00952ECB">
      <w:pPr>
        <w:pStyle w:val="2"/>
      </w:pPr>
      <w:bookmarkStart w:id="182" w:name="_ref_1636348"/>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82"/>
    </w:p>
    <w:p w:rsidR="006664A5" w:rsidRDefault="006664A5">
      <w:pPr>
        <w:pStyle w:val="heading1normal"/>
        <w:rPr>
          <w:b/>
        </w:rPr>
      </w:pPr>
      <w:bookmarkStart w:id="183" w:name="_ref_1645186"/>
    </w:p>
    <w:p w:rsidR="000626A9" w:rsidRDefault="00952ECB">
      <w:pPr>
        <w:pStyle w:val="heading1normal"/>
      </w:pPr>
      <w:r>
        <w:rPr>
          <w:b/>
        </w:rPr>
        <w:lastRenderedPageBreak/>
        <w:t>Принятие решений по выбытию (списанию) активов и списанию задолженности неплатежеспособных дебиторов</w:t>
      </w:r>
      <w:bookmarkEnd w:id="183"/>
    </w:p>
    <w:p w:rsidR="000626A9" w:rsidRDefault="00952ECB">
      <w:pPr>
        <w:pStyle w:val="2"/>
      </w:pPr>
      <w:bookmarkStart w:id="184" w:name="_ref_1645187"/>
      <w:r>
        <w:t>В части выбытия (списания) активов и задолженности комиссия принимает решения по следующим вопросам:</w:t>
      </w:r>
      <w:bookmarkEnd w:id="184"/>
    </w:p>
    <w:p w:rsidR="000626A9" w:rsidRDefault="00952ECB">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0626A9" w:rsidRDefault="00952ECB">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0626A9" w:rsidRDefault="00952ECB">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0626A9" w:rsidRDefault="00952ECB">
      <w:r>
        <w:t>- о пригодности дальнейшего использования имущества, возможности и эффективности его восстановления;</w:t>
      </w:r>
    </w:p>
    <w:p w:rsidR="000626A9" w:rsidRDefault="00952ECB">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0626A9" w:rsidRDefault="00952ECB">
      <w:pPr>
        <w:pStyle w:val="2"/>
      </w:pPr>
      <w:bookmarkStart w:id="185" w:name="_ref_1645188"/>
      <w:r>
        <w:t>Решение о выбытии имущества принимается, если оно:</w:t>
      </w:r>
      <w:bookmarkEnd w:id="185"/>
    </w:p>
    <w:p w:rsidR="000626A9" w:rsidRDefault="00952ECB">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626A9" w:rsidRDefault="00952ECB">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0626A9" w:rsidRDefault="00952ECB">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0626A9" w:rsidRDefault="00952ECB">
      <w:r>
        <w:t>- в других случаях, предусмотренных законодательством РФ.</w:t>
      </w:r>
    </w:p>
    <w:p w:rsidR="000626A9" w:rsidRDefault="00952ECB">
      <w:pPr>
        <w:pStyle w:val="2"/>
      </w:pPr>
      <w:bookmarkStart w:id="186" w:name="_ref_1645189"/>
      <w:r>
        <w:t>Решение о списании имущества принимается комиссией после проведения следующих мероприятий:</w:t>
      </w:r>
      <w:bookmarkEnd w:id="186"/>
    </w:p>
    <w:p w:rsidR="000626A9" w:rsidRDefault="00952ECB">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0626A9" w:rsidRDefault="00952ECB">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0626A9" w:rsidRDefault="00952ECB">
      <w:r>
        <w:t>- установление виновных лиц, действия которых привели к необходимости списать имущество до истечения срока его полезного использования;</w:t>
      </w:r>
    </w:p>
    <w:p w:rsidR="000626A9" w:rsidRDefault="00952ECB">
      <w:r>
        <w:t>- подготовка документов, необходимых для принятия решения о списании имущества.</w:t>
      </w:r>
    </w:p>
    <w:p w:rsidR="000626A9" w:rsidRDefault="00952ECB">
      <w:pPr>
        <w:pStyle w:val="2"/>
      </w:pPr>
      <w:bookmarkStart w:id="187" w:name="_ref_164519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87"/>
    </w:p>
    <w:p w:rsidR="000626A9" w:rsidRDefault="00952ECB">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626A9" w:rsidRDefault="00952ECB">
      <w:pPr>
        <w:pStyle w:val="2"/>
      </w:pPr>
      <w:bookmarkStart w:id="188" w:name="_ref_1645191"/>
      <w:r>
        <w:t>Выбытие (списание) нефинансовых активов оформляется следующими документами:</w:t>
      </w:r>
      <w:bookmarkEnd w:id="188"/>
    </w:p>
    <w:p w:rsidR="000626A9" w:rsidRDefault="00952ECB">
      <w:r>
        <w:t xml:space="preserve">- Акт о приеме-передаче объектов нефинансовых активов </w:t>
      </w:r>
      <w:hyperlink r:id="rId259" w:history="1">
        <w:r>
          <w:rPr>
            <w:rStyle w:val="afc"/>
          </w:rPr>
          <w:t>(ф. 0504101)</w:t>
        </w:r>
      </w:hyperlink>
      <w:r>
        <w:t>;</w:t>
      </w:r>
    </w:p>
    <w:p w:rsidR="000626A9" w:rsidRDefault="00952ECB">
      <w:r>
        <w:t xml:space="preserve">- Акт о списании объектов нефинансовых активов (кроме транспортных средств) </w:t>
      </w:r>
      <w:hyperlink r:id="rId260" w:history="1">
        <w:r>
          <w:rPr>
            <w:rStyle w:val="afc"/>
          </w:rPr>
          <w:t>(ф. 0504104)</w:t>
        </w:r>
      </w:hyperlink>
      <w:r>
        <w:t>;</w:t>
      </w:r>
    </w:p>
    <w:p w:rsidR="000626A9" w:rsidRDefault="00952ECB">
      <w:r>
        <w:lastRenderedPageBreak/>
        <w:t xml:space="preserve">- Акт о списании транспортного средства </w:t>
      </w:r>
      <w:hyperlink r:id="rId261" w:history="1">
        <w:r>
          <w:rPr>
            <w:rStyle w:val="afc"/>
          </w:rPr>
          <w:t>(ф. 0504105)</w:t>
        </w:r>
      </w:hyperlink>
      <w:r>
        <w:t>;</w:t>
      </w:r>
    </w:p>
    <w:p w:rsidR="000626A9" w:rsidRDefault="00952ECB">
      <w:r>
        <w:t xml:space="preserve">- Акт о списании мягкого и хозяйственного инвентаря </w:t>
      </w:r>
      <w:hyperlink r:id="rId262" w:history="1">
        <w:r>
          <w:rPr>
            <w:rStyle w:val="afc"/>
          </w:rPr>
          <w:t>(ф. 0504143)</w:t>
        </w:r>
      </w:hyperlink>
      <w:r>
        <w:t>;</w:t>
      </w:r>
    </w:p>
    <w:p w:rsidR="000626A9" w:rsidRDefault="00952ECB">
      <w:r>
        <w:t xml:space="preserve">- Акт о списании материальных запасов </w:t>
      </w:r>
      <w:hyperlink r:id="rId263" w:history="1">
        <w:r>
          <w:rPr>
            <w:rStyle w:val="afc"/>
          </w:rPr>
          <w:t>(ф. 0504230)</w:t>
        </w:r>
      </w:hyperlink>
      <w:r>
        <w:t>.</w:t>
      </w:r>
    </w:p>
    <w:p w:rsidR="000626A9" w:rsidRDefault="00952ECB">
      <w:pPr>
        <w:pStyle w:val="2"/>
      </w:pPr>
      <w:bookmarkStart w:id="189" w:name="_ref_1645192"/>
      <w:r>
        <w:t>Оформленный комиссией акт о списании имущества утверждается руководителем.</w:t>
      </w:r>
      <w:bookmarkEnd w:id="189"/>
    </w:p>
    <w:p w:rsidR="000626A9" w:rsidRDefault="00952ECB">
      <w:pPr>
        <w:pStyle w:val="2"/>
      </w:pPr>
      <w:bookmarkStart w:id="190" w:name="_ref_1645193"/>
      <w:r>
        <w:t>До утверждения в установленном порядке акта о списании реализация мероприятий, предусмотренных этим актом, не допускается.</w:t>
      </w:r>
      <w:bookmarkEnd w:id="190"/>
    </w:p>
    <w:p w:rsidR="000626A9" w:rsidRDefault="00952ECB">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626A9" w:rsidRDefault="00952ECB">
      <w:pPr>
        <w:pStyle w:val="heading1normal"/>
      </w:pPr>
      <w:bookmarkStart w:id="191" w:name="_ref_1654026"/>
      <w:r>
        <w:rPr>
          <w:b/>
        </w:rPr>
        <w:t>Принятие решений по вопросам обесценения активов</w:t>
      </w:r>
      <w:bookmarkEnd w:id="191"/>
    </w:p>
    <w:p w:rsidR="000626A9" w:rsidRDefault="00952ECB">
      <w:pPr>
        <w:pStyle w:val="2"/>
      </w:pPr>
      <w:bookmarkStart w:id="192" w:name="_ref_1654027"/>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92"/>
    </w:p>
    <w:p w:rsidR="000626A9" w:rsidRDefault="00952ECB">
      <w:pPr>
        <w:pStyle w:val="2"/>
      </w:pPr>
      <w:bookmarkStart w:id="193" w:name="_ref_1654028"/>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3"/>
    </w:p>
    <w:p w:rsidR="000626A9" w:rsidRDefault="00952ECB">
      <w:pPr>
        <w:pStyle w:val="2"/>
      </w:pPr>
      <w:bookmarkStart w:id="194" w:name="_ref_1654029"/>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94"/>
    </w:p>
    <w:p w:rsidR="000626A9" w:rsidRDefault="00952ECB">
      <w:pPr>
        <w:pStyle w:val="2"/>
      </w:pPr>
      <w:bookmarkStart w:id="195" w:name="_ref_1654030"/>
      <w:r>
        <w:t>В случае необходимости определить справедливую стоимость комиссия утверждает метод, который будет при этом использоваться.</w:t>
      </w:r>
      <w:bookmarkEnd w:id="195"/>
    </w:p>
    <w:p w:rsidR="000626A9" w:rsidRDefault="00952ECB">
      <w:pPr>
        <w:pStyle w:val="2"/>
      </w:pPr>
      <w:bookmarkStart w:id="196" w:name="_ref_1654031"/>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96"/>
    </w:p>
    <w:p w:rsidR="000626A9" w:rsidRDefault="00952ECB">
      <w:pPr>
        <w:pStyle w:val="2"/>
      </w:pPr>
      <w:bookmarkStart w:id="197" w:name="_ref_1654032"/>
      <w:r>
        <w:t>В представление могут быть включены рекомендации комиссии по дальнейшему использованию имущества.</w:t>
      </w:r>
      <w:bookmarkEnd w:id="197"/>
    </w:p>
    <w:p w:rsidR="000626A9" w:rsidRDefault="00952ECB">
      <w:pPr>
        <w:pStyle w:val="2"/>
      </w:pPr>
      <w:bookmarkStart w:id="198" w:name="_ref_1654033"/>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9" w:name="_docEnd_8"/>
      <w:bookmarkEnd w:id="198"/>
      <w:bookmarkEnd w:id="199"/>
    </w:p>
    <w:p w:rsidR="000626A9" w:rsidRDefault="000626A9">
      <w:pPr>
        <w:sectPr w:rsidR="000626A9">
          <w:headerReference w:type="default" r:id="rId264"/>
          <w:footerReference w:type="default" r:id="rId265"/>
          <w:footerReference w:type="first" r:id="rId266"/>
          <w:footnotePr>
            <w:numRestart w:val="eachSect"/>
          </w:footnotePr>
          <w:pgSz w:w="11907" w:h="16839" w:code="9"/>
          <w:pgMar w:top="1134" w:right="850" w:bottom="1134" w:left="1701" w:header="720" w:footer="720" w:gutter="0"/>
          <w:pgNumType w:start="1"/>
          <w:cols w:space="720"/>
          <w:titlePg/>
        </w:sectPr>
      </w:pPr>
    </w:p>
    <w:p w:rsidR="000626A9" w:rsidRDefault="00952ECB">
      <w:pPr>
        <w:keepNext/>
        <w:keepLines/>
        <w:jc w:val="right"/>
      </w:pPr>
      <w:r>
        <w:lastRenderedPageBreak/>
        <w:t xml:space="preserve">Приложение N </w:t>
      </w:r>
      <w:r w:rsidR="00DD3937">
        <w:t>8</w:t>
      </w:r>
      <w:r>
        <w:br/>
        <w:t>к Учетной политике</w:t>
      </w:r>
      <w:r>
        <w:br/>
        <w:t>для целей бухгалтерского учета</w:t>
      </w:r>
    </w:p>
    <w:p w:rsidR="000626A9" w:rsidRDefault="00952ECB">
      <w:pPr>
        <w:pStyle w:val="a4"/>
      </w:pPr>
      <w:bookmarkStart w:id="200" w:name="_docStart_9"/>
      <w:bookmarkStart w:id="201" w:name="_title_9"/>
      <w:bookmarkStart w:id="202" w:name="_ref_590961"/>
      <w:bookmarkEnd w:id="200"/>
      <w:r>
        <w:t>Порядок проведения инвентаризации активов и обязательств</w:t>
      </w:r>
      <w:bookmarkEnd w:id="201"/>
      <w:bookmarkEnd w:id="202"/>
    </w:p>
    <w:p w:rsidR="000626A9" w:rsidRDefault="00952ECB">
      <w:pPr>
        <w:pStyle w:val="heading1normal"/>
        <w:numPr>
          <w:ilvl w:val="0"/>
          <w:numId w:val="20"/>
        </w:numPr>
      </w:pPr>
      <w:bookmarkStart w:id="203" w:name="_ref_1662956"/>
      <w:r>
        <w:rPr>
          <w:b/>
        </w:rPr>
        <w:t>Организация проведения инвентаризации</w:t>
      </w:r>
      <w:bookmarkEnd w:id="203"/>
    </w:p>
    <w:p w:rsidR="000626A9" w:rsidRDefault="00952ECB">
      <w:pPr>
        <w:pStyle w:val="2"/>
      </w:pPr>
      <w:bookmarkStart w:id="204"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04"/>
    </w:p>
    <w:p w:rsidR="00186AA6" w:rsidRDefault="009952A4" w:rsidP="00186AA6">
      <w:pPr>
        <w:pStyle w:val="2"/>
      </w:pPr>
      <w:bookmarkStart w:id="205" w:name="_ref_1662959"/>
      <w:r w:rsidRPr="009952A4">
        <w:t xml:space="preserve">Учреждение проводит инвентаризацию имущества и обязательств ежегодно перед составлением годовой бухгалтерской отчетности на основании приказа руководителя учреждения в присутствии членов инвентаризационной комиссии, утвержденных соответствующим приказом на очередной год. </w:t>
      </w:r>
      <w:bookmarkStart w:id="206" w:name="_ref_1662960"/>
      <w:bookmarkEnd w:id="205"/>
    </w:p>
    <w:p w:rsidR="00186AA6" w:rsidRDefault="00186AA6" w:rsidP="00186AA6">
      <w:pPr>
        <w:pStyle w:val="2"/>
      </w:pPr>
      <w:r w:rsidRPr="00186AA6">
        <w:t>Внеплановая инвентаризация проводится при смене материально-ответственных лиц, чрезвычайных обстоятельств, стихийных бедствиях, реорганизации, ликвидации учреждения на основании приказа руководителя. Инвентаризационные списки составляются по первоначальной (балансовой) стоимости. Результаты работы комиссии оформляются актом, который утверждается руководителем учреждения.</w:t>
      </w:r>
    </w:p>
    <w:p w:rsidR="000626A9" w:rsidRDefault="00952ECB">
      <w:pPr>
        <w:pStyle w:val="2"/>
      </w:pPr>
      <w:bookmarkStart w:id="207" w:name="_ref_1662961"/>
      <w:bookmarkEnd w:id="206"/>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07"/>
    </w:p>
    <w:p w:rsidR="000626A9" w:rsidRDefault="00952ECB">
      <w:pPr>
        <w:pStyle w:val="2"/>
      </w:pPr>
      <w:bookmarkStart w:id="208"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08"/>
    </w:p>
    <w:p w:rsidR="000626A9" w:rsidRDefault="00952ECB">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0626A9" w:rsidRDefault="00952ECB">
      <w:pPr>
        <w:pStyle w:val="2"/>
      </w:pPr>
      <w:bookmarkStart w:id="209" w:name="_ref_1662963"/>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09"/>
    </w:p>
    <w:p w:rsidR="000626A9" w:rsidRDefault="00952ECB">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626A9" w:rsidRDefault="00952ECB">
      <w:pPr>
        <w:pStyle w:val="2"/>
      </w:pPr>
      <w:bookmarkStart w:id="210" w:name="_ref_1662964"/>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10"/>
    </w:p>
    <w:p w:rsidR="000626A9" w:rsidRDefault="00952ECB">
      <w:pPr>
        <w:pStyle w:val="2"/>
      </w:pPr>
      <w:bookmarkStart w:id="211"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11"/>
    </w:p>
    <w:p w:rsidR="000626A9" w:rsidRDefault="00952ECB">
      <w:pPr>
        <w:pStyle w:val="2"/>
      </w:pPr>
      <w:bookmarkStart w:id="212" w:name="_ref_1662966"/>
      <w:r>
        <w:lastRenderedPageBreak/>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12"/>
    </w:p>
    <w:p w:rsidR="000626A9" w:rsidRDefault="00952ECB">
      <w:pPr>
        <w:pStyle w:val="2"/>
      </w:pPr>
      <w:bookmarkStart w:id="213"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213"/>
    </w:p>
    <w:p w:rsidR="000626A9" w:rsidRDefault="00952ECB">
      <w:pPr>
        <w:pStyle w:val="heading1normal"/>
      </w:pPr>
      <w:bookmarkStart w:id="214" w:name="_ref_1671727"/>
      <w:r>
        <w:rPr>
          <w:b/>
        </w:rPr>
        <w:t>Обязанности и права инвентаризационной комиссии и иных лиц при проведении инвентаризации</w:t>
      </w:r>
      <w:bookmarkEnd w:id="214"/>
    </w:p>
    <w:p w:rsidR="000626A9" w:rsidRDefault="00952ECB">
      <w:pPr>
        <w:pStyle w:val="2"/>
      </w:pPr>
      <w:bookmarkStart w:id="215" w:name="_ref_1671728"/>
      <w:r>
        <w:t>Председатель комиссии обязан:</w:t>
      </w:r>
      <w:bookmarkEnd w:id="215"/>
    </w:p>
    <w:p w:rsidR="000626A9" w:rsidRDefault="00952ECB">
      <w:r>
        <w:t>- быть принципиальным, соблюдать профессиональную этику и конфиденциальность;</w:t>
      </w:r>
    </w:p>
    <w:p w:rsidR="000626A9" w:rsidRDefault="00952ECB">
      <w:r>
        <w:t>- определять методы и способы инвентаризации;</w:t>
      </w:r>
    </w:p>
    <w:p w:rsidR="000626A9" w:rsidRDefault="00952ECB">
      <w:r>
        <w:t>- распределять направления проведения инвентаризации между членами комиссии;</w:t>
      </w:r>
    </w:p>
    <w:p w:rsidR="000626A9" w:rsidRDefault="00952ECB">
      <w:r>
        <w:t>- организовывать проведение инвентаризации согласно утвержденному плану (программе);</w:t>
      </w:r>
    </w:p>
    <w:p w:rsidR="000626A9" w:rsidRDefault="00952ECB">
      <w:r>
        <w:t>- осуществлять общее руководство членами комиссии в процессе инвентаризации;</w:t>
      </w:r>
    </w:p>
    <w:p w:rsidR="000626A9" w:rsidRDefault="00952ECB">
      <w:r>
        <w:t>- обеспечивать сохранность полученных документов, отчетов и других материалов, проверяемых в ходе инвентаризации.</w:t>
      </w:r>
    </w:p>
    <w:p w:rsidR="000626A9" w:rsidRDefault="00952ECB">
      <w:pPr>
        <w:pStyle w:val="2"/>
      </w:pPr>
      <w:bookmarkStart w:id="216" w:name="_ref_1671729"/>
      <w:r>
        <w:t>Председатель комиссии имеет право:</w:t>
      </w:r>
      <w:bookmarkEnd w:id="216"/>
    </w:p>
    <w:p w:rsidR="000626A9" w:rsidRDefault="00952ECB">
      <w:r>
        <w:t>- проходить во все здания и помещения, занимаемые объектом инвентаризации, с учетом ограничений, установленных законодательством;</w:t>
      </w:r>
    </w:p>
    <w:p w:rsidR="000626A9" w:rsidRDefault="00952ECB">
      <w:r>
        <w:t>- давать указания должностным лицам о предоставлении комиссии необходимых для проверки документов и сведений (информации);</w:t>
      </w:r>
    </w:p>
    <w:p w:rsidR="000626A9" w:rsidRDefault="00952ECB">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626A9" w:rsidRDefault="00952ECB">
      <w:r>
        <w:t>- привлекать по согласованию с руководителем должностных лиц к проведению инвентаризации;</w:t>
      </w:r>
    </w:p>
    <w:p w:rsidR="000626A9" w:rsidRDefault="00952ECB">
      <w:r>
        <w:t>- вносить предложения об устранении выявленных в ходе проведения инвентаризации нарушений и недостатков.</w:t>
      </w:r>
    </w:p>
    <w:p w:rsidR="000626A9" w:rsidRDefault="00952ECB">
      <w:pPr>
        <w:pStyle w:val="2"/>
      </w:pPr>
      <w:bookmarkStart w:id="217" w:name="_ref_1671730"/>
      <w:r>
        <w:t>Члены комиссии обязаны:</w:t>
      </w:r>
      <w:bookmarkEnd w:id="217"/>
    </w:p>
    <w:p w:rsidR="000626A9" w:rsidRDefault="00952ECB">
      <w:r>
        <w:t>- быть принципиальными, соблюдать профессиональную этику и конфиденциальность;</w:t>
      </w:r>
    </w:p>
    <w:p w:rsidR="000626A9" w:rsidRDefault="00952ECB">
      <w:r>
        <w:t>- проводить инвентаризацию в соответствии с утвержденным планом (программой);</w:t>
      </w:r>
    </w:p>
    <w:p w:rsidR="000626A9" w:rsidRDefault="00952ECB">
      <w:r>
        <w:t>- незамедлительно докладывать председателю комиссии о выявленных в процессе инвентаризации нарушениях и злоупотреблениях;</w:t>
      </w:r>
    </w:p>
    <w:p w:rsidR="000626A9" w:rsidRDefault="00952ECB">
      <w:r>
        <w:t>- обеспечивать сохранность полученных документов, отчетов и других материалов, проверяемых в ходе инвентаризации.</w:t>
      </w:r>
    </w:p>
    <w:p w:rsidR="000626A9" w:rsidRDefault="00952ECB">
      <w:pPr>
        <w:pStyle w:val="2"/>
      </w:pPr>
      <w:bookmarkStart w:id="218" w:name="_ref_1671731"/>
      <w:r>
        <w:t>Члены комиссии имеют право:</w:t>
      </w:r>
      <w:bookmarkEnd w:id="218"/>
    </w:p>
    <w:p w:rsidR="000626A9" w:rsidRDefault="00952ECB">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0626A9" w:rsidRDefault="00952ECB">
      <w:r>
        <w:t>- ходатайствовать перед председателем комиссии о предоставлении им необходимых для проверки документов и сведений (информации).</w:t>
      </w:r>
    </w:p>
    <w:p w:rsidR="000626A9" w:rsidRDefault="00952ECB">
      <w:pPr>
        <w:pStyle w:val="2"/>
      </w:pPr>
      <w:bookmarkStart w:id="219" w:name="_ref_1671732"/>
      <w:r>
        <w:t>Руководитель и проверяемые должностные лица в процессе контрольных мероприятий обязаны:</w:t>
      </w:r>
      <w:bookmarkEnd w:id="219"/>
    </w:p>
    <w:p w:rsidR="000626A9" w:rsidRDefault="00952ECB">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626A9" w:rsidRDefault="00952ECB">
      <w:r>
        <w:t>- оказывать содействие в проведении инвентаризации;</w:t>
      </w:r>
    </w:p>
    <w:p w:rsidR="000626A9" w:rsidRDefault="00952ECB">
      <w:r>
        <w:t>- представлять по требованию председателя комиссии и в установленные им сроки документы, необходимые для проверки;</w:t>
      </w:r>
    </w:p>
    <w:p w:rsidR="000626A9" w:rsidRDefault="00952ECB">
      <w:r>
        <w:t>- давать справки и объяснения в устной и письменной форме по вопросам, возникающим в ходе проведения инвентаризации.</w:t>
      </w:r>
    </w:p>
    <w:p w:rsidR="000626A9" w:rsidRDefault="00952ECB">
      <w:pPr>
        <w:pStyle w:val="2"/>
      </w:pPr>
      <w:bookmarkStart w:id="220" w:name="_ref_1671733"/>
      <w:r>
        <w:t>Инвентаризационная комиссия несет ответственность за качественное проведение инвентаризации в соответствии с законодательством РФ.</w:t>
      </w:r>
      <w:bookmarkEnd w:id="220"/>
    </w:p>
    <w:p w:rsidR="000626A9" w:rsidRDefault="00952ECB">
      <w:pPr>
        <w:pStyle w:val="2"/>
      </w:pPr>
      <w:bookmarkStart w:id="221"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21"/>
    </w:p>
    <w:p w:rsidR="000626A9" w:rsidRDefault="00952ECB">
      <w:pPr>
        <w:pStyle w:val="heading1normal"/>
      </w:pPr>
      <w:bookmarkStart w:id="222" w:name="_ref_1680419"/>
      <w:r>
        <w:rPr>
          <w:b/>
        </w:rPr>
        <w:t>Имущество и обязательства, подлежащие инвентаризации</w:t>
      </w:r>
      <w:bookmarkEnd w:id="222"/>
    </w:p>
    <w:p w:rsidR="000626A9" w:rsidRDefault="00952ECB">
      <w:pPr>
        <w:pStyle w:val="2"/>
      </w:pPr>
      <w:bookmarkStart w:id="223" w:name="_ref_1680420"/>
      <w:r>
        <w:t>Инвентаризации подлежит все имущество, независимо от его местонахождения, а также все виды обязательств, в том числе:</w:t>
      </w:r>
      <w:bookmarkEnd w:id="223"/>
    </w:p>
    <w:p w:rsidR="000626A9" w:rsidRDefault="00952ECB">
      <w:r>
        <w:t>- имущество и обязательства, учтенные на балансовых счетах;</w:t>
      </w:r>
    </w:p>
    <w:p w:rsidR="000626A9" w:rsidRDefault="00952ECB">
      <w:r>
        <w:t>- имущество, учтенное на забалансовых счетах;</w:t>
      </w:r>
    </w:p>
    <w:p w:rsidR="000626A9" w:rsidRDefault="00952ECB">
      <w:r>
        <w:t>- другое имущество и обязательства в соответствии с распоряжением об инвентаризации.</w:t>
      </w:r>
    </w:p>
    <w:p w:rsidR="000626A9" w:rsidRDefault="00952ECB">
      <w:r>
        <w:t>Фактически наличествующее имущество, не учтенное по каким-либо причинам, подлежит принятию к учету.</w:t>
      </w:r>
    </w:p>
    <w:p w:rsidR="000626A9" w:rsidRDefault="00952ECB">
      <w:pPr>
        <w:pStyle w:val="heading1normal"/>
      </w:pPr>
      <w:bookmarkStart w:id="224" w:name="_ref_1689153"/>
      <w:r>
        <w:rPr>
          <w:b/>
        </w:rPr>
        <w:t>Оформление результатов инвентаризации и регулирование выявленных расхождений</w:t>
      </w:r>
      <w:bookmarkEnd w:id="224"/>
    </w:p>
    <w:p w:rsidR="000626A9" w:rsidRDefault="00952ECB">
      <w:pPr>
        <w:pStyle w:val="2"/>
      </w:pPr>
      <w:bookmarkStart w:id="225"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67"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25"/>
    </w:p>
    <w:p w:rsidR="000626A9" w:rsidRDefault="00952ECB">
      <w:pPr>
        <w:pStyle w:val="2"/>
      </w:pPr>
      <w:bookmarkStart w:id="226" w:name="_ref_1697827"/>
      <w: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26"/>
    </w:p>
    <w:p w:rsidR="000626A9" w:rsidRDefault="00952ECB">
      <w:pPr>
        <w:pStyle w:val="2"/>
      </w:pPr>
      <w:bookmarkStart w:id="227" w:name="_ref_1697828"/>
      <w:r>
        <w:t>По результатам инвентаризации председатель инвентаризационной комиссии готовит для руководителя предложения:</w:t>
      </w:r>
      <w:bookmarkEnd w:id="227"/>
    </w:p>
    <w:p w:rsidR="000626A9" w:rsidRDefault="00952ECB">
      <w:r>
        <w:t>- по отнесению недостач имущества, а также имущества, пришедшего в негодность, за счет виновных лиц либо по списанию;</w:t>
      </w:r>
    </w:p>
    <w:p w:rsidR="000626A9" w:rsidRDefault="00952ECB">
      <w:r>
        <w:lastRenderedPageBreak/>
        <w:t>- оприходованию излишков;</w:t>
      </w:r>
    </w:p>
    <w:p w:rsidR="000626A9" w:rsidRDefault="00952ECB">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626A9" w:rsidRDefault="00952ECB">
      <w:r>
        <w:t>- списанию невостребованной кредиторской задолженности;</w:t>
      </w:r>
    </w:p>
    <w:p w:rsidR="000626A9" w:rsidRDefault="00952ECB">
      <w:r>
        <w:t>- оптимизации приема, хранения и отпуска материальных ценностей;</w:t>
      </w:r>
    </w:p>
    <w:p w:rsidR="000626A9" w:rsidRDefault="00952ECB">
      <w:r>
        <w:t>- иные предложения.</w:t>
      </w:r>
    </w:p>
    <w:p w:rsidR="000626A9" w:rsidRDefault="00952ECB">
      <w:pPr>
        <w:pStyle w:val="2"/>
      </w:pPr>
      <w:bookmarkStart w:id="228" w:name="_ref_1697829"/>
      <w:r>
        <w:t xml:space="preserve">На основании инвентаризационных описей комиссия составляет Акт о результатах инвентаризации </w:t>
      </w:r>
      <w:hyperlink r:id="rId268"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69" w:history="1">
        <w:r>
          <w:rPr>
            <w:rStyle w:val="afc"/>
          </w:rPr>
          <w:t>(ф. 0504092)</w:t>
        </w:r>
      </w:hyperlink>
      <w:r>
        <w:t>.</w:t>
      </w:r>
      <w:bookmarkEnd w:id="228"/>
    </w:p>
    <w:p w:rsidR="000626A9" w:rsidRDefault="00952ECB">
      <w:pPr>
        <w:pStyle w:val="2"/>
      </w:pPr>
      <w:bookmarkStart w:id="229" w:name="_ref_1697830"/>
      <w:r>
        <w:t>По результатам инвентаризации руководитель издает распорядительный акт.</w:t>
      </w:r>
      <w:bookmarkStart w:id="230" w:name="_docEnd_9"/>
      <w:bookmarkEnd w:id="229"/>
      <w:bookmarkEnd w:id="230"/>
    </w:p>
    <w:p w:rsidR="000626A9" w:rsidRDefault="000626A9">
      <w:pPr>
        <w:sectPr w:rsidR="000626A9">
          <w:headerReference w:type="default" r:id="rId270"/>
          <w:footerReference w:type="default" r:id="rId271"/>
          <w:footerReference w:type="first" r:id="rId272"/>
          <w:footnotePr>
            <w:numRestart w:val="eachSect"/>
          </w:footnotePr>
          <w:pgSz w:w="11907" w:h="16839" w:code="9"/>
          <w:pgMar w:top="1134" w:right="850" w:bottom="1134" w:left="1701" w:header="720" w:footer="720" w:gutter="0"/>
          <w:pgNumType w:start="1"/>
          <w:cols w:space="720"/>
          <w:titlePg/>
        </w:sectPr>
      </w:pPr>
    </w:p>
    <w:p w:rsidR="000626A9" w:rsidRDefault="00952ECB">
      <w:pPr>
        <w:keepNext/>
        <w:keepLines/>
        <w:jc w:val="right"/>
      </w:pPr>
      <w:r>
        <w:lastRenderedPageBreak/>
        <w:t>Приложение N</w:t>
      </w:r>
      <w:r w:rsidR="0015383E">
        <w:t xml:space="preserve"> 9</w:t>
      </w:r>
      <w:r>
        <w:br/>
        <w:t>к Учетной политике</w:t>
      </w:r>
      <w:r>
        <w:br/>
        <w:t>для целей бухгалтерского учета</w:t>
      </w:r>
    </w:p>
    <w:p w:rsidR="000626A9" w:rsidRDefault="00952ECB">
      <w:pPr>
        <w:pStyle w:val="a4"/>
      </w:pPr>
      <w:bookmarkStart w:id="231" w:name="_docStart_10"/>
      <w:bookmarkStart w:id="232" w:name="_title_10"/>
      <w:bookmarkStart w:id="233" w:name="_ref_597263"/>
      <w:bookmarkEnd w:id="231"/>
      <w:r>
        <w:t>Порядок выдачи под отчет денежных средств, составления и представления отчетов подотчетными лицами</w:t>
      </w:r>
      <w:bookmarkEnd w:id="232"/>
      <w:bookmarkEnd w:id="233"/>
    </w:p>
    <w:p w:rsidR="000626A9" w:rsidRDefault="00952ECB">
      <w:pPr>
        <w:pStyle w:val="heading1normal"/>
        <w:numPr>
          <w:ilvl w:val="0"/>
          <w:numId w:val="21"/>
        </w:numPr>
      </w:pPr>
      <w:bookmarkStart w:id="234" w:name="_ref_1706528"/>
      <w:r>
        <w:rPr>
          <w:b/>
        </w:rPr>
        <w:t>Общие положения</w:t>
      </w:r>
      <w:bookmarkEnd w:id="234"/>
    </w:p>
    <w:p w:rsidR="000626A9" w:rsidRDefault="00952ECB">
      <w:pPr>
        <w:pStyle w:val="2"/>
      </w:pPr>
      <w:bookmarkStart w:id="235" w:name="_ref_1706529"/>
      <w:r>
        <w:t>Порядок устанавливает единые правила расчетов с подотчетными лицами.</w:t>
      </w:r>
      <w:bookmarkEnd w:id="235"/>
    </w:p>
    <w:p w:rsidR="000626A9" w:rsidRDefault="00952ECB">
      <w:pPr>
        <w:pStyle w:val="2"/>
      </w:pPr>
      <w:bookmarkStart w:id="236" w:name="_ref_1706530"/>
      <w:r>
        <w:t>Основными нормативными правовыми актами, использованными при разработке настоящего Порядка, являются:</w:t>
      </w:r>
      <w:bookmarkEnd w:id="236"/>
    </w:p>
    <w:p w:rsidR="000626A9" w:rsidRDefault="00952ECB">
      <w:r>
        <w:t xml:space="preserve">- </w:t>
      </w:r>
      <w:hyperlink r:id="rId273" w:history="1">
        <w:r>
          <w:rPr>
            <w:rStyle w:val="afc"/>
          </w:rPr>
          <w:t>Указание</w:t>
        </w:r>
      </w:hyperlink>
      <w:r>
        <w:t xml:space="preserve"> N 3210-У;</w:t>
      </w:r>
    </w:p>
    <w:p w:rsidR="000626A9" w:rsidRDefault="00952ECB">
      <w:r>
        <w:t xml:space="preserve">- </w:t>
      </w:r>
      <w:hyperlink r:id="rId274" w:history="1">
        <w:r>
          <w:rPr>
            <w:rStyle w:val="afc"/>
          </w:rPr>
          <w:t>Инструкция</w:t>
        </w:r>
      </w:hyperlink>
      <w:r>
        <w:t xml:space="preserve"> N 157н;</w:t>
      </w:r>
    </w:p>
    <w:p w:rsidR="000626A9" w:rsidRDefault="00952ECB">
      <w:r>
        <w:t xml:space="preserve">- </w:t>
      </w:r>
      <w:hyperlink r:id="rId275" w:history="1">
        <w:r>
          <w:rPr>
            <w:rStyle w:val="afc"/>
          </w:rPr>
          <w:t>Приказ</w:t>
        </w:r>
      </w:hyperlink>
      <w:r>
        <w:t xml:space="preserve"> Минфина России N 52н;</w:t>
      </w:r>
    </w:p>
    <w:p w:rsidR="000626A9" w:rsidRDefault="00952ECB">
      <w:r>
        <w:t xml:space="preserve">- </w:t>
      </w:r>
      <w:hyperlink r:id="rId276"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N 749.</w:t>
      </w:r>
    </w:p>
    <w:p w:rsidR="000626A9" w:rsidRDefault="00952ECB">
      <w:pPr>
        <w:pStyle w:val="heading1normal"/>
      </w:pPr>
      <w:bookmarkStart w:id="237" w:name="_ref_1715371"/>
      <w:r>
        <w:rPr>
          <w:b/>
        </w:rPr>
        <w:t>Порядок выдачи денежных средств под отчет</w:t>
      </w:r>
      <w:bookmarkEnd w:id="237"/>
    </w:p>
    <w:p w:rsidR="000626A9" w:rsidRDefault="00952ECB">
      <w:pPr>
        <w:pStyle w:val="2"/>
      </w:pPr>
      <w:bookmarkStart w:id="238" w:name="_ref_1724044"/>
      <w:r>
        <w:t>Денежные средства выдаются (перечисляются) под отчет:</w:t>
      </w:r>
      <w:bookmarkEnd w:id="238"/>
    </w:p>
    <w:p w:rsidR="000626A9" w:rsidRDefault="00952ECB">
      <w:r>
        <w:t>- на административно-хозяйственные нужды;</w:t>
      </w:r>
    </w:p>
    <w:p w:rsidR="000626A9" w:rsidRDefault="00952ECB">
      <w:r>
        <w:t>- покрытие (возмещение) затрат, связанных со служебными командировками.</w:t>
      </w:r>
    </w:p>
    <w:p w:rsidR="000626A9" w:rsidRDefault="00952ECB">
      <w:pPr>
        <w:pStyle w:val="2"/>
      </w:pPr>
      <w:bookmarkStart w:id="239" w:name="_ref_1724045"/>
      <w:r>
        <w:t xml:space="preserve">Получать подотчетные суммы на административно-хозяйственные нужды имеют </w:t>
      </w:r>
      <w:bookmarkEnd w:id="239"/>
      <w:r w:rsidR="00990D97">
        <w:t>материально-ответственные лица.</w:t>
      </w:r>
    </w:p>
    <w:p w:rsidR="000626A9" w:rsidRDefault="00952ECB">
      <w:pPr>
        <w:pStyle w:val="2"/>
      </w:pPr>
      <w:bookmarkStart w:id="240" w:name="_ref_1724047"/>
      <w:r>
        <w:t>Денежные средства под отчет на административно-хозяйственные нужды перечисляются на банковские дебетовые карты сотрудников.</w:t>
      </w:r>
      <w:bookmarkEnd w:id="240"/>
    </w:p>
    <w:p w:rsidR="000626A9" w:rsidRDefault="00952ECB">
      <w:pPr>
        <w:pStyle w:val="2"/>
      </w:pPr>
      <w:bookmarkStart w:id="241" w:name="_ref_1724048"/>
      <w:r>
        <w:t xml:space="preserve">Максимальный срок выдачи денежных средств под отчет на административно-хозяйственные нужды составляет </w:t>
      </w:r>
      <w:r w:rsidR="00EB3C6E">
        <w:t>3</w:t>
      </w:r>
      <w:r>
        <w:t xml:space="preserve"> календарных дн</w:t>
      </w:r>
      <w:r w:rsidR="00EB3C6E">
        <w:t>я</w:t>
      </w:r>
      <w:r>
        <w:t>.</w:t>
      </w:r>
      <w:bookmarkEnd w:id="241"/>
    </w:p>
    <w:p w:rsidR="000626A9" w:rsidRDefault="00952ECB">
      <w:pPr>
        <w:pStyle w:val="2"/>
      </w:pPr>
      <w:bookmarkStart w:id="242" w:name="_ref_1724049"/>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42"/>
    </w:p>
    <w:p w:rsidR="000626A9" w:rsidRDefault="00952ECB">
      <w:pPr>
        <w:pStyle w:val="2"/>
      </w:pPr>
      <w:bookmarkStart w:id="243" w:name="_ref_1724050"/>
      <w:r>
        <w:t>Авансы на расходы, связанные со служебными командировками, перечисляются на банковские дебетовые карты сотрудников.</w:t>
      </w:r>
      <w:bookmarkEnd w:id="243"/>
    </w:p>
    <w:p w:rsidR="000626A9" w:rsidRDefault="00952ECB">
      <w:pPr>
        <w:pStyle w:val="2"/>
      </w:pPr>
      <w:bookmarkStart w:id="244"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77" w:history="1">
        <w:r>
          <w:rPr>
            <w:rStyle w:val="afc"/>
          </w:rPr>
          <w:t>(ф. 0504505)</w:t>
        </w:r>
      </w:hyperlink>
      <w:r>
        <w:t>.</w:t>
      </w:r>
      <w:bookmarkEnd w:id="244"/>
    </w:p>
    <w:p w:rsidR="000626A9" w:rsidRDefault="00952ECB">
      <w:pPr>
        <w:pStyle w:val="2"/>
      </w:pPr>
      <w:bookmarkStart w:id="245" w:name="_ref_1724056"/>
      <w:r>
        <w:t xml:space="preserve"> </w:t>
      </w:r>
      <w:r w:rsidR="00EB3C6E">
        <w:t>Допускаются</w:t>
      </w:r>
      <w:r>
        <w:t xml:space="preserve"> случа</w:t>
      </w:r>
      <w:r w:rsidR="00EB3C6E">
        <w:t>и</w:t>
      </w:r>
      <w:r>
        <w:t xml:space="preserve">, когда </w:t>
      </w:r>
      <w:r w:rsidR="00DB706C">
        <w:t>подотчётное лицо</w:t>
      </w:r>
      <w:r>
        <w:t xml:space="preserve"> произвел оплату расходов за счет собственных средств, </w:t>
      </w:r>
      <w:r w:rsidR="00EB3C6E">
        <w:t xml:space="preserve">тогда </w:t>
      </w:r>
      <w:r>
        <w:t>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45"/>
      <w:r w:rsidR="00DB706C">
        <w:t>, оформленных надлежащим образом.</w:t>
      </w:r>
    </w:p>
    <w:p w:rsidR="000626A9" w:rsidRDefault="00952ECB">
      <w:pPr>
        <w:pStyle w:val="heading1normal"/>
      </w:pPr>
      <w:bookmarkStart w:id="246" w:name="_ref_1732807"/>
      <w:r>
        <w:rPr>
          <w:b/>
        </w:rPr>
        <w:t>Порядок представления отчетности подотчетными лицами</w:t>
      </w:r>
      <w:bookmarkEnd w:id="246"/>
    </w:p>
    <w:p w:rsidR="000626A9" w:rsidRDefault="00952ECB">
      <w:pPr>
        <w:pStyle w:val="2"/>
      </w:pPr>
      <w:bookmarkStart w:id="247" w:name="_ref_1732808"/>
      <w:r>
        <w:t xml:space="preserve">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w:t>
      </w:r>
      <w:r w:rsidR="00DB706C">
        <w:t>бухгалтерией</w:t>
      </w:r>
      <w:r>
        <w:t xml:space="preserve"> в порядке их записи в отчете.</w:t>
      </w:r>
      <w:bookmarkEnd w:id="247"/>
    </w:p>
    <w:p w:rsidR="000626A9" w:rsidRDefault="00952ECB">
      <w:pPr>
        <w:pStyle w:val="2"/>
      </w:pPr>
      <w:bookmarkStart w:id="248" w:name="_ref_1732809"/>
      <w:r>
        <w:lastRenderedPageBreak/>
        <w:t xml:space="preserve">Авансовый отчет </w:t>
      </w:r>
      <w:hyperlink r:id="rId278"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48"/>
    </w:p>
    <w:p w:rsidR="000626A9" w:rsidRDefault="00952ECB">
      <w:pPr>
        <w:pStyle w:val="2"/>
      </w:pPr>
      <w:bookmarkStart w:id="249" w:name="_ref_1732810"/>
      <w:r>
        <w:t xml:space="preserve">Авансовый отчет </w:t>
      </w:r>
      <w:hyperlink r:id="rId279"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49"/>
    </w:p>
    <w:p w:rsidR="000626A9" w:rsidRDefault="00DB706C">
      <w:pPr>
        <w:pStyle w:val="2"/>
      </w:pPr>
      <w:bookmarkStart w:id="250" w:name="_ref_1732811"/>
      <w:r>
        <w:t>Бухгалтерия</w:t>
      </w:r>
      <w:r w:rsidR="00952ECB">
        <w:t xml:space="preserve"> проверя</w:t>
      </w:r>
      <w:r>
        <w:t>е</w:t>
      </w:r>
      <w:r w:rsidR="00952ECB">
        <w:t xml:space="preserve">т правильность оформления Авансового отчета </w:t>
      </w:r>
      <w:hyperlink r:id="rId280" w:history="1">
        <w:r w:rsidR="00952ECB">
          <w:rPr>
            <w:rStyle w:val="afc"/>
          </w:rPr>
          <w:t>(ф. 0504505)</w:t>
        </w:r>
      </w:hyperlink>
      <w:r w:rsidR="00952ECB">
        <w:t>, наличие документов, подтверждающих произведенные расходы, обоснованность расходования средств.</w:t>
      </w:r>
      <w:bookmarkEnd w:id="250"/>
    </w:p>
    <w:p w:rsidR="000626A9" w:rsidRDefault="00952ECB">
      <w:pPr>
        <w:pStyle w:val="2"/>
      </w:pPr>
      <w:bookmarkStart w:id="251"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51"/>
    </w:p>
    <w:p w:rsidR="000626A9" w:rsidRDefault="00952ECB">
      <w:pPr>
        <w:pStyle w:val="2"/>
      </w:pPr>
      <w:bookmarkStart w:id="252" w:name="_ref_1732813"/>
      <w:r>
        <w:t xml:space="preserve">Проверенный Авансовый отчет </w:t>
      </w:r>
      <w:hyperlink r:id="rId281" w:history="1">
        <w:r>
          <w:rPr>
            <w:rStyle w:val="afc"/>
          </w:rPr>
          <w:t>(ф. 0504505)</w:t>
        </w:r>
      </w:hyperlink>
      <w:r>
        <w:t xml:space="preserve"> утверждает руководитель. После этого отчет принимается к учету.</w:t>
      </w:r>
      <w:bookmarkEnd w:id="252"/>
    </w:p>
    <w:p w:rsidR="000626A9" w:rsidRDefault="00952ECB">
      <w:pPr>
        <w:pStyle w:val="2"/>
      </w:pPr>
      <w:bookmarkStart w:id="253"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253"/>
    </w:p>
    <w:p w:rsidR="000626A9" w:rsidRDefault="00952ECB">
      <w:pPr>
        <w:pStyle w:val="2"/>
      </w:pPr>
      <w:bookmarkStart w:id="254"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54"/>
    </w:p>
    <w:p w:rsidR="000626A9" w:rsidRDefault="00952ECB">
      <w:pPr>
        <w:pStyle w:val="2"/>
      </w:pPr>
      <w:bookmarkStart w:id="255"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82" w:history="1">
        <w:r>
          <w:rPr>
            <w:rStyle w:val="afc"/>
          </w:rPr>
          <w:t>(ф. 0504505)</w:t>
        </w:r>
      </w:hyperlink>
      <w:r>
        <w:t>.</w:t>
      </w:r>
      <w:bookmarkEnd w:id="255"/>
    </w:p>
    <w:p w:rsidR="000626A9" w:rsidRDefault="00952ECB">
      <w:pPr>
        <w:pStyle w:val="2"/>
      </w:pPr>
      <w:bookmarkStart w:id="256" w:name="_ref_1732817"/>
      <w:r>
        <w:t xml:space="preserve">Если работник в установленный срок не представил Авансовый отчет </w:t>
      </w:r>
      <w:hyperlink r:id="rId283"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84" w:history="1">
        <w:r>
          <w:rPr>
            <w:rStyle w:val="afc"/>
          </w:rPr>
          <w:t>ст. ст. 137</w:t>
        </w:r>
      </w:hyperlink>
      <w:r>
        <w:t xml:space="preserve"> и </w:t>
      </w:r>
      <w:hyperlink r:id="rId285" w:history="1">
        <w:r>
          <w:rPr>
            <w:rStyle w:val="afc"/>
          </w:rPr>
          <w:t>138</w:t>
        </w:r>
      </w:hyperlink>
      <w:r>
        <w:t xml:space="preserve"> ТК РФ.</w:t>
      </w:r>
      <w:bookmarkEnd w:id="256"/>
    </w:p>
    <w:p w:rsidR="000626A9" w:rsidRDefault="00952ECB" w:rsidP="00200389">
      <w:pPr>
        <w:pStyle w:val="2"/>
        <w:sectPr w:rsidR="000626A9">
          <w:headerReference w:type="default" r:id="rId286"/>
          <w:footerReference w:type="default" r:id="rId287"/>
          <w:footerReference w:type="first" r:id="rId288"/>
          <w:footnotePr>
            <w:numRestart w:val="eachSect"/>
          </w:footnotePr>
          <w:pgSz w:w="11907" w:h="16839" w:code="9"/>
          <w:pgMar w:top="1134" w:right="850" w:bottom="1134" w:left="1701" w:header="720" w:footer="720" w:gutter="0"/>
          <w:pgNumType w:start="1"/>
          <w:cols w:space="720"/>
          <w:titlePg/>
        </w:sectPr>
      </w:pPr>
      <w:bookmarkStart w:id="257"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w:t>
      </w:r>
      <w:bookmarkEnd w:id="257"/>
      <w:r w:rsidR="00E65B7D">
        <w:t>ат.</w:t>
      </w:r>
    </w:p>
    <w:p w:rsidR="00894667" w:rsidRPr="00894667" w:rsidRDefault="00894667" w:rsidP="00200389">
      <w:pPr>
        <w:ind w:firstLine="0"/>
      </w:pPr>
    </w:p>
    <w:p w:rsidR="002E593C" w:rsidRPr="002E593C" w:rsidRDefault="002E593C" w:rsidP="002E593C"/>
    <w:p w:rsidR="002E593C" w:rsidRPr="002E593C" w:rsidRDefault="002E593C" w:rsidP="002E593C">
      <w:pPr>
        <w:keepNext/>
        <w:keepLines/>
        <w:jc w:val="right"/>
      </w:pPr>
      <w:r w:rsidRPr="002E593C">
        <w:t xml:space="preserve">Приложение N </w:t>
      </w:r>
      <w:r w:rsidR="00980A08">
        <w:t>10</w:t>
      </w:r>
      <w:r w:rsidRPr="002E593C">
        <w:br/>
        <w:t>к Учетной политике</w:t>
      </w:r>
      <w:r w:rsidRPr="002E593C">
        <w:br/>
        <w:t>для целей бухгалтерского учета</w:t>
      </w:r>
    </w:p>
    <w:p w:rsidR="002E593C" w:rsidRPr="002E593C" w:rsidRDefault="002E593C" w:rsidP="002E593C">
      <w:pPr>
        <w:keepNext/>
        <w:keepLines/>
        <w:spacing w:after="300" w:line="240" w:lineRule="auto"/>
        <w:ind w:firstLine="0"/>
        <w:contextualSpacing/>
        <w:jc w:val="center"/>
        <w:outlineLvl w:val="0"/>
        <w:rPr>
          <w:b/>
          <w:spacing w:val="5"/>
          <w:kern w:val="28"/>
          <w:sz w:val="28"/>
          <w:szCs w:val="52"/>
        </w:rPr>
      </w:pPr>
      <w:bookmarkStart w:id="258" w:name="_docStart_11"/>
      <w:bookmarkStart w:id="259" w:name="_title_11"/>
      <w:bookmarkStart w:id="260" w:name="_ref_628573"/>
      <w:bookmarkEnd w:id="258"/>
      <w:r w:rsidRPr="002E593C">
        <w:rPr>
          <w:b/>
          <w:spacing w:val="5"/>
          <w:kern w:val="28"/>
          <w:sz w:val="28"/>
          <w:szCs w:val="52"/>
        </w:rPr>
        <w:t>Порядок формирования и использования резервов предстоящих расходов</w:t>
      </w:r>
      <w:bookmarkEnd w:id="259"/>
      <w:bookmarkEnd w:id="260"/>
    </w:p>
    <w:p w:rsidR="002E593C" w:rsidRPr="002E593C" w:rsidRDefault="002E593C" w:rsidP="002E593C">
      <w:pPr>
        <w:pStyle w:val="1"/>
        <w:numPr>
          <w:ilvl w:val="0"/>
          <w:numId w:val="0"/>
        </w:numPr>
      </w:pPr>
      <w:bookmarkStart w:id="261" w:name="_ref_634930"/>
      <w:r>
        <w:t>1.</w:t>
      </w:r>
      <w:r w:rsidRPr="002E593C">
        <w:t>Общие положения</w:t>
      </w:r>
      <w:bookmarkEnd w:id="261"/>
    </w:p>
    <w:p w:rsidR="002E593C" w:rsidRPr="002E593C" w:rsidRDefault="002E593C" w:rsidP="002E593C">
      <w:pPr>
        <w:pStyle w:val="ab"/>
        <w:numPr>
          <w:ilvl w:val="1"/>
          <w:numId w:val="28"/>
        </w:numPr>
        <w:outlineLvl w:val="1"/>
        <w:rPr>
          <w:bCs/>
          <w:szCs w:val="26"/>
        </w:rPr>
      </w:pPr>
      <w:bookmarkStart w:id="262" w:name="_ref_641220"/>
      <w:r w:rsidRPr="002E593C">
        <w:rPr>
          <w:bCs/>
          <w:szCs w:val="26"/>
        </w:rPr>
        <w:t>В учете формируются следующие резервы:</w:t>
      </w:r>
      <w:bookmarkEnd w:id="262"/>
    </w:p>
    <w:p w:rsidR="002E593C" w:rsidRPr="002E593C" w:rsidRDefault="002E593C" w:rsidP="002E593C">
      <w:pPr>
        <w:numPr>
          <w:ilvl w:val="0"/>
          <w:numId w:val="3"/>
        </w:numPr>
        <w:spacing w:after="0"/>
        <w:ind w:left="482"/>
        <w:contextualSpacing/>
      </w:pPr>
      <w:r w:rsidRPr="002E593C">
        <w:t>резерв для оплаты отпусков за фактически отработанное время и компенсаций за неиспользованный отпуск.</w:t>
      </w:r>
    </w:p>
    <w:p w:rsidR="002E593C" w:rsidRPr="002E593C" w:rsidRDefault="002E593C" w:rsidP="002E593C">
      <w:pPr>
        <w:pStyle w:val="ab"/>
        <w:numPr>
          <w:ilvl w:val="1"/>
          <w:numId w:val="28"/>
        </w:numPr>
        <w:outlineLvl w:val="1"/>
        <w:rPr>
          <w:bCs/>
          <w:szCs w:val="26"/>
        </w:rPr>
      </w:pPr>
      <w:bookmarkStart w:id="263" w:name="_ref_647462"/>
      <w:r w:rsidRPr="002E593C">
        <w:rPr>
          <w:bCs/>
          <w:szCs w:val="26"/>
        </w:rPr>
        <w:t>Каждый резерв используется только на покрытие тех расходов, в отношении которых он был создан.</w:t>
      </w:r>
      <w:bookmarkEnd w:id="263"/>
    </w:p>
    <w:p w:rsidR="002E593C" w:rsidRPr="002E593C" w:rsidRDefault="002E593C" w:rsidP="002E593C">
      <w:pPr>
        <w:numPr>
          <w:ilvl w:val="1"/>
          <w:numId w:val="28"/>
        </w:numPr>
        <w:outlineLvl w:val="1"/>
        <w:rPr>
          <w:bCs/>
          <w:szCs w:val="26"/>
        </w:rPr>
      </w:pPr>
      <w:bookmarkStart w:id="264" w:name="_ref_647463"/>
      <w:r w:rsidRPr="002E593C">
        <w:rPr>
          <w:bCs/>
          <w:szCs w:val="26"/>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64"/>
    </w:p>
    <w:p w:rsidR="002E593C" w:rsidRPr="002E593C" w:rsidRDefault="002E593C" w:rsidP="002E593C">
      <w:pPr>
        <w:numPr>
          <w:ilvl w:val="1"/>
          <w:numId w:val="28"/>
        </w:numPr>
        <w:outlineLvl w:val="1"/>
        <w:rPr>
          <w:bCs/>
          <w:szCs w:val="26"/>
        </w:rPr>
      </w:pPr>
      <w:bookmarkStart w:id="265" w:name="_ref_647464"/>
      <w:r w:rsidRPr="002E593C">
        <w:rPr>
          <w:bCs/>
          <w:szCs w:val="26"/>
        </w:rPr>
        <w:t>Для отражения конкретных резервов на счете 0 401 60 000 вводятся аналитические коды в порядке, определенном Рабочим планом счетов.</w:t>
      </w:r>
      <w:bookmarkEnd w:id="265"/>
    </w:p>
    <w:p w:rsidR="002E593C" w:rsidRPr="002E593C" w:rsidRDefault="002E593C" w:rsidP="002E593C">
      <w:pPr>
        <w:pStyle w:val="1"/>
      </w:pPr>
      <w:bookmarkStart w:id="266" w:name="_ref_653823"/>
      <w:r>
        <w:t xml:space="preserve">  </w:t>
      </w:r>
      <w:r w:rsidRPr="002E593C">
        <w:t>Резерв для оплаты отпусков</w:t>
      </w:r>
      <w:bookmarkEnd w:id="266"/>
    </w:p>
    <w:p w:rsidR="002E593C" w:rsidRPr="002E593C" w:rsidRDefault="002E593C" w:rsidP="002E593C">
      <w:pPr>
        <w:pStyle w:val="ab"/>
        <w:numPr>
          <w:ilvl w:val="1"/>
          <w:numId w:val="29"/>
        </w:numPr>
        <w:outlineLvl w:val="1"/>
        <w:rPr>
          <w:bCs/>
          <w:szCs w:val="26"/>
        </w:rPr>
      </w:pPr>
      <w:bookmarkStart w:id="267" w:name="_ref_660062"/>
      <w:r w:rsidRPr="002E593C">
        <w:rPr>
          <w:bCs/>
          <w:szCs w:val="26"/>
        </w:rPr>
        <w:t xml:space="preserve">В целях расчета резерва для оплаты отпусков осуществляется оценка обязательств по состоянию на конец каждого </w:t>
      </w:r>
      <w:r w:rsidRPr="002E593C">
        <w:rPr>
          <w:bCs/>
          <w:szCs w:val="26"/>
          <w:u w:val="single"/>
        </w:rPr>
        <w:t xml:space="preserve">  </w:t>
      </w:r>
      <w:bookmarkEnd w:id="267"/>
      <w:r>
        <w:rPr>
          <w:bCs/>
          <w:szCs w:val="26"/>
          <w:u w:val="single"/>
        </w:rPr>
        <w:t>к</w:t>
      </w:r>
      <w:r w:rsidRPr="002E593C">
        <w:rPr>
          <w:bCs/>
          <w:szCs w:val="26"/>
          <w:u w:val="single"/>
        </w:rPr>
        <w:t>вартала.</w:t>
      </w:r>
    </w:p>
    <w:p w:rsidR="002E593C" w:rsidRPr="002E593C" w:rsidRDefault="002E593C" w:rsidP="002E593C">
      <w:pPr>
        <w:numPr>
          <w:ilvl w:val="1"/>
          <w:numId w:val="29"/>
        </w:numPr>
        <w:outlineLvl w:val="1"/>
        <w:rPr>
          <w:bCs/>
          <w:szCs w:val="26"/>
        </w:rPr>
      </w:pPr>
      <w:bookmarkStart w:id="268" w:name="_ref_660063"/>
      <w:r w:rsidRPr="002E593C">
        <w:rPr>
          <w:bCs/>
          <w:szCs w:val="26"/>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68"/>
    </w:p>
    <w:p w:rsidR="002E593C" w:rsidRPr="002E593C" w:rsidRDefault="002E593C" w:rsidP="002E593C">
      <w:r w:rsidRPr="002E593C">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2E593C" w:rsidRPr="002E593C" w:rsidRDefault="002E593C" w:rsidP="002E593C">
      <w:pPr>
        <w:numPr>
          <w:ilvl w:val="1"/>
          <w:numId w:val="29"/>
        </w:numPr>
        <w:outlineLvl w:val="1"/>
        <w:rPr>
          <w:bCs/>
          <w:szCs w:val="26"/>
        </w:rPr>
      </w:pPr>
      <w:bookmarkStart w:id="269" w:name="_ref_660064"/>
      <w:r w:rsidRPr="002E593C">
        <w:rPr>
          <w:bCs/>
          <w:szCs w:val="26"/>
        </w:rPr>
        <w:t xml:space="preserve">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w:t>
      </w:r>
      <w:r w:rsidR="00E65B7D">
        <w:rPr>
          <w:bCs/>
          <w:szCs w:val="26"/>
        </w:rPr>
        <w:t>всем сотрудникам учреждения</w:t>
      </w:r>
      <w:r w:rsidRPr="002E593C">
        <w:rPr>
          <w:bCs/>
          <w:szCs w:val="26"/>
        </w:rPr>
        <w:t>.</w:t>
      </w:r>
      <w:bookmarkEnd w:id="269"/>
    </w:p>
    <w:p w:rsidR="002E593C" w:rsidRPr="002E593C" w:rsidRDefault="002E593C" w:rsidP="002E593C">
      <w:pPr>
        <w:numPr>
          <w:ilvl w:val="1"/>
          <w:numId w:val="29"/>
        </w:numPr>
        <w:outlineLvl w:val="1"/>
        <w:rPr>
          <w:bCs/>
          <w:szCs w:val="26"/>
        </w:rPr>
      </w:pPr>
      <w:bookmarkStart w:id="270" w:name="_ref_660065"/>
      <w:r w:rsidRPr="002E593C">
        <w:rPr>
          <w:bCs/>
          <w:szCs w:val="26"/>
        </w:rPr>
        <w:t>Резерв для оплаты отпусков состоит из определяемых отдельно обязательств:</w:t>
      </w:r>
      <w:bookmarkEnd w:id="270"/>
    </w:p>
    <w:p w:rsidR="002E593C" w:rsidRPr="002E593C" w:rsidRDefault="002E593C" w:rsidP="002E593C">
      <w:r w:rsidRPr="002E593C">
        <w:t>- на оплату отпусков работникам</w:t>
      </w:r>
      <w:r>
        <w:t>.</w:t>
      </w:r>
    </w:p>
    <w:p w:rsidR="002E593C" w:rsidRPr="002E593C" w:rsidRDefault="002E593C" w:rsidP="002E593C">
      <w:pPr>
        <w:numPr>
          <w:ilvl w:val="1"/>
          <w:numId w:val="29"/>
        </w:numPr>
        <w:outlineLvl w:val="1"/>
        <w:rPr>
          <w:bCs/>
          <w:szCs w:val="26"/>
        </w:rPr>
      </w:pPr>
      <w:bookmarkStart w:id="271" w:name="_ref_660066"/>
      <w:r w:rsidRPr="002E593C">
        <w:rPr>
          <w:bCs/>
          <w:szCs w:val="26"/>
        </w:rPr>
        <w:t>Расчет оценки обязательства на оплату отпусков производится в целом по формуле:</w:t>
      </w:r>
      <w:bookmarkEnd w:id="27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4"/>
        <w:gridCol w:w="5729"/>
        <w:gridCol w:w="1813"/>
      </w:tblGrid>
      <w:tr w:rsidR="002E593C" w:rsidRPr="002E593C" w:rsidTr="00980A08">
        <w:tc>
          <w:tcPr>
            <w:tcW w:w="950" w:type="pct"/>
            <w:tcBorders>
              <w:top w:val="nil"/>
              <w:left w:val="nil"/>
              <w:bottom w:val="nil"/>
              <w:right w:val="nil"/>
            </w:tcBorders>
          </w:tcPr>
          <w:p w:rsidR="002E593C" w:rsidRPr="002E593C" w:rsidRDefault="002E593C" w:rsidP="002E593C">
            <w:pPr>
              <w:keepNext/>
              <w:jc w:val="left"/>
            </w:pPr>
          </w:p>
        </w:tc>
        <w:tc>
          <w:tcPr>
            <w:tcW w:w="3000" w:type="pct"/>
            <w:tcBorders>
              <w:top w:val="nil"/>
              <w:left w:val="nil"/>
              <w:bottom w:val="nil"/>
              <w:right w:val="nil"/>
            </w:tcBorders>
          </w:tcPr>
          <w:p w:rsidR="002E593C" w:rsidRPr="002E593C" w:rsidRDefault="002E593C" w:rsidP="002E593C">
            <w:pPr>
              <w:keepNext/>
              <w:ind w:firstLine="0"/>
              <w:jc w:val="left"/>
            </w:pPr>
            <w:r w:rsidRPr="002E593C">
              <w:t xml:space="preserve">Обязательство на оплату отпусков = </w:t>
            </w:r>
            <w:proofErr w:type="gramStart"/>
            <w:r w:rsidRPr="002E593C">
              <w:t>∑(</w:t>
            </w:r>
            <w:proofErr w:type="spellStart"/>
            <w:proofErr w:type="gramEnd"/>
            <w:r w:rsidRPr="002E593C">
              <w:t>К</w:t>
            </w:r>
            <w:r w:rsidRPr="002E593C">
              <w:rPr>
                <w:vertAlign w:val="subscript"/>
              </w:rPr>
              <w:t>n</w:t>
            </w:r>
            <w:proofErr w:type="spellEnd"/>
            <w:r w:rsidRPr="002E593C">
              <w:rPr>
                <w:vertAlign w:val="subscript"/>
              </w:rPr>
              <w:t xml:space="preserve"> </w:t>
            </w:r>
            <w:r w:rsidRPr="002E593C">
              <w:t xml:space="preserve">х </w:t>
            </w:r>
            <w:proofErr w:type="spellStart"/>
            <w:r w:rsidRPr="002E593C">
              <w:t>СЗП</w:t>
            </w:r>
            <w:r w:rsidRPr="002E593C">
              <w:rPr>
                <w:vertAlign w:val="subscript"/>
              </w:rPr>
              <w:t>n</w:t>
            </w:r>
            <w:proofErr w:type="spellEnd"/>
            <w:r w:rsidRPr="002E593C">
              <w:t>),</w:t>
            </w:r>
          </w:p>
        </w:tc>
        <w:tc>
          <w:tcPr>
            <w:tcW w:w="950" w:type="pct"/>
            <w:tcBorders>
              <w:top w:val="nil"/>
              <w:left w:val="nil"/>
              <w:bottom w:val="nil"/>
              <w:right w:val="nil"/>
            </w:tcBorders>
          </w:tcPr>
          <w:p w:rsidR="002E593C" w:rsidRPr="002E593C" w:rsidRDefault="002E593C" w:rsidP="002E593C">
            <w:pPr>
              <w:keepNext/>
              <w:jc w:val="left"/>
            </w:pPr>
          </w:p>
        </w:tc>
      </w:tr>
    </w:tbl>
    <w:p w:rsidR="002E593C" w:rsidRPr="002E593C" w:rsidRDefault="002E593C" w:rsidP="002E593C">
      <w:r w:rsidRPr="002E593C">
        <w:t xml:space="preserve">где </w:t>
      </w:r>
      <w:proofErr w:type="spellStart"/>
      <w:r w:rsidRPr="002E593C">
        <w:t>К</w:t>
      </w:r>
      <w:r w:rsidRPr="002E593C">
        <w:rPr>
          <w:vertAlign w:val="subscript"/>
        </w:rPr>
        <w:t>n</w:t>
      </w:r>
      <w:proofErr w:type="spellEnd"/>
      <w:r w:rsidRPr="002E593C">
        <w:t xml:space="preserve"> - количество неиспользованных n-м </w:t>
      </w:r>
      <w:r w:rsidR="00E65B7D">
        <w:t>сотрудниками</w:t>
      </w:r>
      <w:r w:rsidRPr="002E593C">
        <w:t xml:space="preserve"> дней отпуска по состоянию на конец расчетного периода;</w:t>
      </w:r>
    </w:p>
    <w:p w:rsidR="002E593C" w:rsidRPr="002E593C" w:rsidRDefault="002E593C" w:rsidP="002E593C">
      <w:proofErr w:type="spellStart"/>
      <w:r w:rsidRPr="002E593C">
        <w:t>СЗП</w:t>
      </w:r>
      <w:r w:rsidRPr="002E593C">
        <w:rPr>
          <w:vertAlign w:val="subscript"/>
        </w:rPr>
        <w:t>n</w:t>
      </w:r>
      <w:proofErr w:type="spellEnd"/>
      <w:r w:rsidRPr="002E593C">
        <w:t xml:space="preserve"> - средний дневной заработок n-</w:t>
      </w:r>
      <w:proofErr w:type="spellStart"/>
      <w:r w:rsidRPr="002E593C">
        <w:t>го</w:t>
      </w:r>
      <w:proofErr w:type="spellEnd"/>
      <w:r w:rsidRPr="002E593C">
        <w:t xml:space="preserve"> </w:t>
      </w:r>
      <w:r w:rsidR="00E65B7D">
        <w:t>всех работников</w:t>
      </w:r>
      <w:r w:rsidRPr="002E593C">
        <w:t xml:space="preserve">, определяемый по состоянию на конец расчетного периода в соответствии с </w:t>
      </w:r>
      <w:hyperlink r:id="rId289" w:history="1">
        <w:r w:rsidRPr="002E593C">
          <w:rPr>
            <w:color w:val="0000FF"/>
            <w:u w:val="single"/>
          </w:rPr>
          <w:t>п. 10</w:t>
        </w:r>
      </w:hyperlink>
      <w:r w:rsidRPr="002E593C">
        <w:t xml:space="preserve"> Положения об особенностях порядка исчисления средней заработной платы (утв. Постановлением Правительства РФ от 24.12.2007 N 922);</w:t>
      </w:r>
    </w:p>
    <w:p w:rsidR="002E593C" w:rsidRPr="002E593C" w:rsidRDefault="002E593C" w:rsidP="002E593C">
      <w:r w:rsidRPr="002E593C">
        <w:t>n - число работников, имеющих право на оплачиваемые отпуска по состоянию на конец соответствующего периода.</w:t>
      </w:r>
    </w:p>
    <w:p w:rsidR="002E593C" w:rsidRPr="002E593C" w:rsidRDefault="002E593C" w:rsidP="002E593C">
      <w:pPr>
        <w:numPr>
          <w:ilvl w:val="1"/>
          <w:numId w:val="29"/>
        </w:numPr>
        <w:outlineLvl w:val="1"/>
        <w:rPr>
          <w:bCs/>
          <w:szCs w:val="26"/>
        </w:rPr>
      </w:pPr>
      <w:bookmarkStart w:id="272" w:name="_ref_660068"/>
      <w:r w:rsidRPr="002E593C">
        <w:rPr>
          <w:bCs/>
          <w:szCs w:val="26"/>
        </w:rPr>
        <w:lastRenderedPageBreak/>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72"/>
    </w:p>
    <w:p w:rsidR="002E593C" w:rsidRPr="002E593C" w:rsidRDefault="002E593C" w:rsidP="002E593C">
      <w:pPr>
        <w:numPr>
          <w:ilvl w:val="1"/>
          <w:numId w:val="29"/>
        </w:numPr>
        <w:outlineLvl w:val="1"/>
        <w:rPr>
          <w:bCs/>
          <w:szCs w:val="26"/>
        </w:rPr>
      </w:pPr>
      <w:bookmarkStart w:id="273" w:name="_ref_660069"/>
      <w:r w:rsidRPr="002E593C">
        <w:rPr>
          <w:bCs/>
          <w:szCs w:val="26"/>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73"/>
    </w:p>
    <w:p w:rsidR="002E593C" w:rsidRPr="002E593C" w:rsidRDefault="002E593C" w:rsidP="002E593C">
      <w:pPr>
        <w:numPr>
          <w:ilvl w:val="1"/>
          <w:numId w:val="29"/>
        </w:numPr>
        <w:outlineLvl w:val="1"/>
        <w:rPr>
          <w:bCs/>
          <w:szCs w:val="26"/>
        </w:rPr>
      </w:pPr>
      <w:bookmarkStart w:id="274" w:name="_ref_660070"/>
      <w:r w:rsidRPr="002E593C">
        <w:rPr>
          <w:bCs/>
          <w:szCs w:val="26"/>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74"/>
    </w:p>
    <w:p w:rsidR="002E593C" w:rsidRPr="002E593C" w:rsidRDefault="002E593C" w:rsidP="002E593C">
      <w:pPr>
        <w:numPr>
          <w:ilvl w:val="1"/>
          <w:numId w:val="29"/>
        </w:numPr>
        <w:outlineLvl w:val="1"/>
        <w:rPr>
          <w:bCs/>
          <w:szCs w:val="26"/>
        </w:rPr>
      </w:pPr>
      <w:bookmarkStart w:id="275" w:name="_ref_660071"/>
      <w:r w:rsidRPr="002E593C">
        <w:rPr>
          <w:bCs/>
          <w:szCs w:val="26"/>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Start w:id="276" w:name="_docEnd_11"/>
      <w:bookmarkEnd w:id="275"/>
      <w:bookmarkEnd w:id="276"/>
    </w:p>
    <w:p w:rsidR="00894667" w:rsidRPr="00894667" w:rsidRDefault="00894667" w:rsidP="002E593C">
      <w:pPr>
        <w:keepNext/>
        <w:keepLines/>
        <w:jc w:val="right"/>
      </w:pPr>
    </w:p>
    <w:sectPr w:rsidR="00894667" w:rsidRPr="00894667">
      <w:headerReference w:type="default" r:id="rId290"/>
      <w:footerReference w:type="default" r:id="rId291"/>
      <w:footerReference w:type="first" r:id="rId292"/>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028" w:rsidRDefault="002D2028">
      <w:pPr>
        <w:spacing w:before="0" w:after="0" w:line="240" w:lineRule="auto"/>
      </w:pPr>
      <w:r>
        <w:separator/>
      </w:r>
    </w:p>
  </w:endnote>
  <w:endnote w:type="continuationSeparator" w:id="0">
    <w:p w:rsidR="002D2028" w:rsidRDefault="002D20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2</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2</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w:instrText>
    </w:r>
    <w:r>
      <w:fldChar w:fldCharType="begin"/>
    </w:r>
    <w:r>
      <w:instrText>PAGE \* MERGEFORMAT</w:instrText>
    </w:r>
    <w:r>
      <w:fldChar w:fldCharType="separate"/>
    </w:r>
    <w:r w:rsidR="009408D8">
      <w:rPr>
        <w:noProof/>
      </w:rPr>
      <w:instrText>7</w:instrText>
    </w:r>
    <w:r>
      <w:rPr>
        <w:noProof/>
      </w:rPr>
      <w:fldChar w:fldCharType="end"/>
    </w:r>
    <w:r>
      <w:instrText>-</w:instrText>
    </w:r>
    <w:r>
      <w:fldChar w:fldCharType="begin"/>
    </w:r>
    <w:r>
      <w:instrText>PAGEREF _docStart_7</w:instrText>
    </w:r>
    <w:r>
      <w:fldChar w:fldCharType="separate"/>
    </w:r>
    <w:r w:rsidR="009408D8">
      <w:rPr>
        <w:noProof/>
      </w:rPr>
      <w:instrText>1</w:instrText>
    </w:r>
    <w:r>
      <w:rPr>
        <w:noProof/>
      </w:rPr>
      <w:fldChar w:fldCharType="end"/>
    </w:r>
    <w:r>
      <w:instrText>+1</w:instrText>
    </w:r>
    <w:r>
      <w:fldChar w:fldCharType="separate"/>
    </w:r>
    <w:r w:rsidR="009408D8">
      <w:rPr>
        <w:noProof/>
      </w:rPr>
      <w:t>7</w:t>
    </w:r>
    <w:r>
      <w:fldChar w:fldCharType="end"/>
    </w:r>
    <w:r>
      <w:t xml:space="preserve"> из </w:t>
    </w:r>
    <w:r>
      <w:fldChar w:fldCharType="begin"/>
    </w:r>
    <w:r>
      <w:instrText>=</w:instrText>
    </w:r>
    <w:r>
      <w:fldChar w:fldCharType="begin"/>
    </w:r>
    <w:r>
      <w:instrText>PAGEREF _docEnd_7</w:instrText>
    </w:r>
    <w:r>
      <w:fldChar w:fldCharType="separate"/>
    </w:r>
    <w:r w:rsidR="009408D8">
      <w:rPr>
        <w:noProof/>
      </w:rPr>
      <w:instrText>7</w:instrText>
    </w:r>
    <w:r>
      <w:rPr>
        <w:noProof/>
      </w:rPr>
      <w:fldChar w:fldCharType="end"/>
    </w:r>
    <w:r>
      <w:instrText>-</w:instrText>
    </w:r>
    <w:r>
      <w:fldChar w:fldCharType="begin"/>
    </w:r>
    <w:r>
      <w:instrText>PAGEREF _docStart_7</w:instrText>
    </w:r>
    <w:r>
      <w:fldChar w:fldCharType="separate"/>
    </w:r>
    <w:r w:rsidR="009408D8">
      <w:rPr>
        <w:noProof/>
      </w:rPr>
      <w:instrText>1</w:instrText>
    </w:r>
    <w:r>
      <w:rPr>
        <w:noProof/>
      </w:rPr>
      <w:fldChar w:fldCharType="end"/>
    </w:r>
    <w:r>
      <w:instrText>+1</w:instrText>
    </w:r>
    <w:r>
      <w:fldChar w:fldCharType="separate"/>
    </w:r>
    <w:r w:rsidR="009408D8">
      <w:rPr>
        <w:noProof/>
      </w:rPr>
      <w:t>7</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w:instrText>
    </w:r>
    <w:r>
      <w:fldChar w:fldCharType="begin"/>
    </w:r>
    <w:r>
      <w:instrText>PAGE \* MERGEFORMAT</w:instrText>
    </w:r>
    <w:r>
      <w:fldChar w:fldCharType="separate"/>
    </w:r>
    <w:r w:rsidR="009408D8">
      <w:rPr>
        <w:noProof/>
      </w:rPr>
      <w:instrText>1</w:instrText>
    </w:r>
    <w:r>
      <w:rPr>
        <w:noProof/>
      </w:rPr>
      <w:fldChar w:fldCharType="end"/>
    </w:r>
    <w:r>
      <w:instrText>-</w:instrText>
    </w:r>
    <w:r>
      <w:fldChar w:fldCharType="begin"/>
    </w:r>
    <w:r>
      <w:instrText>PAGEREF _docStart_7</w:instrText>
    </w:r>
    <w:r>
      <w:fldChar w:fldCharType="separate"/>
    </w:r>
    <w:r w:rsidR="009408D8">
      <w:rPr>
        <w:noProof/>
      </w:rPr>
      <w:instrText>1</w:instrText>
    </w:r>
    <w:r>
      <w:rPr>
        <w:noProof/>
      </w:rPr>
      <w:fldChar w:fldCharType="end"/>
    </w:r>
    <w:r>
      <w:instrText>+1</w:instrText>
    </w:r>
    <w:r>
      <w:fldChar w:fldCharType="separate"/>
    </w:r>
    <w:r w:rsidR="009408D8">
      <w:rPr>
        <w:noProof/>
      </w:rPr>
      <w:t>1</w:t>
    </w:r>
    <w:r>
      <w:fldChar w:fldCharType="end"/>
    </w:r>
    <w:r>
      <w:t xml:space="preserve"> из </w:t>
    </w:r>
    <w:r>
      <w:fldChar w:fldCharType="begin"/>
    </w:r>
    <w:r>
      <w:instrText>=</w:instrText>
    </w:r>
    <w:r>
      <w:fldChar w:fldCharType="begin"/>
    </w:r>
    <w:r>
      <w:instrText>PAGEREF _docEnd_7</w:instrText>
    </w:r>
    <w:r>
      <w:fldChar w:fldCharType="separate"/>
    </w:r>
    <w:r w:rsidR="009408D8">
      <w:rPr>
        <w:noProof/>
      </w:rPr>
      <w:instrText>7</w:instrText>
    </w:r>
    <w:r>
      <w:rPr>
        <w:noProof/>
      </w:rPr>
      <w:fldChar w:fldCharType="end"/>
    </w:r>
    <w:r>
      <w:instrText>-</w:instrText>
    </w:r>
    <w:r>
      <w:fldChar w:fldCharType="begin"/>
    </w:r>
    <w:r>
      <w:instrText>PAGEREF _docStart_7</w:instrText>
    </w:r>
    <w:r>
      <w:fldChar w:fldCharType="separate"/>
    </w:r>
    <w:r w:rsidR="009408D8">
      <w:rPr>
        <w:noProof/>
      </w:rPr>
      <w:instrText>1</w:instrText>
    </w:r>
    <w:r>
      <w:rPr>
        <w:noProof/>
      </w:rPr>
      <w:fldChar w:fldCharType="end"/>
    </w:r>
    <w:r>
      <w:instrText>+1</w:instrText>
    </w:r>
    <w:r>
      <w:fldChar w:fldCharType="separate"/>
    </w:r>
    <w:r w:rsidR="009408D8">
      <w:rPr>
        <w:noProof/>
      </w:rPr>
      <w:t>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4</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4</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4</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4</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w:instrText>
    </w:r>
    <w:r>
      <w:fldChar w:fldCharType="begin"/>
    </w:r>
    <w:r>
      <w:instrText>PAGE \* MERGEFORMAT</w:instrText>
    </w:r>
    <w:r>
      <w:fldChar w:fldCharType="separate"/>
    </w:r>
    <w:r w:rsidR="009408D8">
      <w:rPr>
        <w:noProof/>
      </w:rPr>
      <w:instrText>2</w:instrText>
    </w:r>
    <w:r>
      <w:rPr>
        <w:noProof/>
      </w:rPr>
      <w:fldChar w:fldCharType="end"/>
    </w:r>
    <w:r>
      <w:instrText>-</w:instrText>
    </w:r>
    <w:r>
      <w:fldChar w:fldCharType="begin"/>
    </w:r>
    <w:r>
      <w:instrText>PAGEREF _docStart_10</w:instrText>
    </w:r>
    <w:r>
      <w:fldChar w:fldCharType="separate"/>
    </w:r>
    <w:r w:rsidR="009408D8">
      <w:rPr>
        <w:noProof/>
      </w:rPr>
      <w:instrText>1</w:instrText>
    </w:r>
    <w:r>
      <w:rPr>
        <w:noProof/>
      </w:rPr>
      <w:fldChar w:fldCharType="end"/>
    </w:r>
    <w:r>
      <w:instrText>+1</w:instrText>
    </w:r>
    <w:r>
      <w:fldChar w:fldCharType="separate"/>
    </w:r>
    <w:r w:rsidR="009408D8">
      <w:rPr>
        <w:noProof/>
      </w:rPr>
      <w:t>2</w:t>
    </w:r>
    <w:r>
      <w:fldChar w:fldCharType="end"/>
    </w:r>
    <w:r>
      <w:t xml:space="preserve"> из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w:instrText>
    </w:r>
    <w:r>
      <w:fldChar w:fldCharType="begin"/>
    </w:r>
    <w:r>
      <w:instrText>PAGE \* MERGEFORMAT</w:instrText>
    </w:r>
    <w:r>
      <w:fldChar w:fldCharType="separate"/>
    </w:r>
    <w:r w:rsidR="009408D8">
      <w:rPr>
        <w:noProof/>
      </w:rPr>
      <w:instrText>1</w:instrText>
    </w:r>
    <w:r>
      <w:rPr>
        <w:noProof/>
      </w:rPr>
      <w:fldChar w:fldCharType="end"/>
    </w:r>
    <w:r>
      <w:instrText>-</w:instrText>
    </w:r>
    <w:r>
      <w:fldChar w:fldCharType="begin"/>
    </w:r>
    <w:r>
      <w:instrText>PAGEREF _docStart_10</w:instrText>
    </w:r>
    <w:r>
      <w:fldChar w:fldCharType="separate"/>
    </w:r>
    <w:r w:rsidR="009408D8">
      <w:rPr>
        <w:noProof/>
      </w:rPr>
      <w:instrText>1</w:instrText>
    </w:r>
    <w:r>
      <w:rPr>
        <w:noProof/>
      </w:rPr>
      <w:fldChar w:fldCharType="end"/>
    </w:r>
    <w:r>
      <w:instrText>+1</w:instrText>
    </w:r>
    <w:r>
      <w:fldChar w:fldCharType="separate"/>
    </w:r>
    <w:r w:rsidR="009408D8">
      <w:rPr>
        <w:noProof/>
      </w:rPr>
      <w:t>1</w:t>
    </w:r>
    <w:r>
      <w:fldChar w:fldCharType="end"/>
    </w:r>
    <w:r>
      <w:t xml:space="preserve"> и 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2</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408D8">
      <w:rPr>
        <w:noProof/>
      </w:rPr>
      <w:t>8</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028" w:rsidRDefault="002D2028">
      <w:pPr>
        <w:spacing w:before="0" w:after="0" w:line="240" w:lineRule="auto"/>
      </w:pPr>
      <w:r>
        <w:separator/>
      </w:r>
    </w:p>
  </w:footnote>
  <w:footnote w:type="continuationSeparator" w:id="0">
    <w:p w:rsidR="002D2028" w:rsidRDefault="002D20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Приказ об утверждении Учетной политики для целей бухгалтерского учета</w:t>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Порядок выдачи под отчет денежных средств, составления и представления отчетов подотчетными лицами</w:t>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Порядок формирования и использования резервов предстоящих расходов</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 xml:space="preserve">Учетная политика </w:t>
    </w:r>
    <w:r>
      <w:rPr>
        <w:u w:val="single"/>
      </w:rPr>
      <w:t>           </w:t>
    </w:r>
    <w:r>
      <w:t xml:space="preserve"> для целей бухгалтерского учета</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Рабочий план счетов</w:t>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Правила и график документооборота, а также технология обработки учетной информации</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Самостоятельно разработанные формы регистров учета</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Периодичность формирования регистров учета на бумажном носителе</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Порядок организации и осуществления внутреннего контроля</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Положение о комиссии по поступлению и выбытию активов</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89" w:rsidRDefault="00200389">
    <w:pPr>
      <w:pStyle w:val="af6"/>
    </w:pPr>
    <w:r>
      <w:t>Порядок проведения инвентаризации активов и обязательств</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568"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0ECA01AC"/>
    <w:multiLevelType w:val="multilevel"/>
    <w:tmpl w:val="B52CC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5458F8"/>
    <w:multiLevelType w:val="hybridMultilevel"/>
    <w:tmpl w:val="6B725C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EEC7FD8"/>
    <w:multiLevelType w:val="hybridMultilevel"/>
    <w:tmpl w:val="69C07B68"/>
    <w:lvl w:ilvl="0" w:tplc="47CA5F1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C2E29"/>
    <w:multiLevelType w:val="multilevel"/>
    <w:tmpl w:val="3D728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C33BDA"/>
    <w:multiLevelType w:val="multilevel"/>
    <w:tmpl w:val="AA3EAB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F770A"/>
    <w:multiLevelType w:val="multilevel"/>
    <w:tmpl w:val="DDC20216"/>
    <w:lvl w:ilvl="0">
      <w:start w:val="1"/>
      <w:numFmt w:val="decimal"/>
      <w:pStyle w:val="1"/>
      <w:suff w:val="space"/>
      <w:lvlText w:val="%1."/>
      <w:lvlJc w:val="left"/>
      <w:rPr>
        <w:rFonts w:ascii="Times New Roman" w:eastAsia="Times New Roman" w:hAnsi="Times New Roman" w:cs="Times New Roman"/>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7" w15:restartNumberingAfterBreak="0">
    <w:nsid w:val="676F5FA8"/>
    <w:multiLevelType w:val="multilevel"/>
    <w:tmpl w:val="0C821E88"/>
    <w:lvl w:ilvl="0">
      <w:start w:val="1"/>
      <w:numFmt w:val="decimal"/>
      <w:suff w:val="space"/>
      <w:lvlText w:val="%1."/>
      <w:lvlJc w:val="left"/>
      <w:rPr>
        <w:rFonts w:ascii="Times New Roman" w:eastAsia="Times New Roman" w:hAnsi="Times New Roman" w:cs="Times New Roman"/>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13"/>
  </w:num>
  <w:num w:numId="25">
    <w:abstractNumId w:val="12"/>
  </w:num>
  <w:num w:numId="26">
    <w:abstractNumId w:val="17"/>
  </w:num>
  <w:num w:numId="27">
    <w:abstractNumId w:val="15"/>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D4"/>
    <w:rsid w:val="000248DC"/>
    <w:rsid w:val="000312DA"/>
    <w:rsid w:val="000610BF"/>
    <w:rsid w:val="000626A9"/>
    <w:rsid w:val="00066665"/>
    <w:rsid w:val="000B72A3"/>
    <w:rsid w:val="000D3FF3"/>
    <w:rsid w:val="000F0F83"/>
    <w:rsid w:val="0015383E"/>
    <w:rsid w:val="00157C92"/>
    <w:rsid w:val="0017654F"/>
    <w:rsid w:val="00186AA6"/>
    <w:rsid w:val="001A0F06"/>
    <w:rsid w:val="001C0753"/>
    <w:rsid w:val="001E5318"/>
    <w:rsid w:val="00200389"/>
    <w:rsid w:val="002056CE"/>
    <w:rsid w:val="002334D4"/>
    <w:rsid w:val="00254F0F"/>
    <w:rsid w:val="002C39F8"/>
    <w:rsid w:val="002C7FF7"/>
    <w:rsid w:val="002D2028"/>
    <w:rsid w:val="002E3C8D"/>
    <w:rsid w:val="002E593C"/>
    <w:rsid w:val="003153B2"/>
    <w:rsid w:val="00386737"/>
    <w:rsid w:val="00393FF5"/>
    <w:rsid w:val="003C1907"/>
    <w:rsid w:val="003D7540"/>
    <w:rsid w:val="003E2560"/>
    <w:rsid w:val="00410F86"/>
    <w:rsid w:val="00421A15"/>
    <w:rsid w:val="00457855"/>
    <w:rsid w:val="00470D83"/>
    <w:rsid w:val="004A4DE3"/>
    <w:rsid w:val="00521232"/>
    <w:rsid w:val="00533E45"/>
    <w:rsid w:val="0054453B"/>
    <w:rsid w:val="00554A4D"/>
    <w:rsid w:val="005F3027"/>
    <w:rsid w:val="005F7ECF"/>
    <w:rsid w:val="00627B60"/>
    <w:rsid w:val="0065261E"/>
    <w:rsid w:val="006664A5"/>
    <w:rsid w:val="00672F80"/>
    <w:rsid w:val="006B5BB4"/>
    <w:rsid w:val="006C44F0"/>
    <w:rsid w:val="006F445A"/>
    <w:rsid w:val="007360EC"/>
    <w:rsid w:val="00741D2B"/>
    <w:rsid w:val="00757E25"/>
    <w:rsid w:val="007707A0"/>
    <w:rsid w:val="00785C98"/>
    <w:rsid w:val="007D13DB"/>
    <w:rsid w:val="00820811"/>
    <w:rsid w:val="00823098"/>
    <w:rsid w:val="0088219B"/>
    <w:rsid w:val="00894667"/>
    <w:rsid w:val="0089612F"/>
    <w:rsid w:val="008C0F86"/>
    <w:rsid w:val="00914896"/>
    <w:rsid w:val="00920E17"/>
    <w:rsid w:val="009365DE"/>
    <w:rsid w:val="009408D8"/>
    <w:rsid w:val="00951D5F"/>
    <w:rsid w:val="00952ECB"/>
    <w:rsid w:val="00957BE5"/>
    <w:rsid w:val="0096230B"/>
    <w:rsid w:val="00980A08"/>
    <w:rsid w:val="00990D97"/>
    <w:rsid w:val="009952A4"/>
    <w:rsid w:val="009B7210"/>
    <w:rsid w:val="009C6F0B"/>
    <w:rsid w:val="009D7080"/>
    <w:rsid w:val="00A10E1A"/>
    <w:rsid w:val="00AE68E6"/>
    <w:rsid w:val="00AF5F93"/>
    <w:rsid w:val="00B011C6"/>
    <w:rsid w:val="00B74802"/>
    <w:rsid w:val="00BA2781"/>
    <w:rsid w:val="00BA7403"/>
    <w:rsid w:val="00BF2699"/>
    <w:rsid w:val="00C20A0F"/>
    <w:rsid w:val="00C4312C"/>
    <w:rsid w:val="00CA791D"/>
    <w:rsid w:val="00CB60D4"/>
    <w:rsid w:val="00CC78CC"/>
    <w:rsid w:val="00CE04EE"/>
    <w:rsid w:val="00D223ED"/>
    <w:rsid w:val="00D23F5D"/>
    <w:rsid w:val="00D3480F"/>
    <w:rsid w:val="00D36DDB"/>
    <w:rsid w:val="00D60024"/>
    <w:rsid w:val="00D667F0"/>
    <w:rsid w:val="00D71730"/>
    <w:rsid w:val="00D81DA4"/>
    <w:rsid w:val="00DB706C"/>
    <w:rsid w:val="00DD3937"/>
    <w:rsid w:val="00DE4528"/>
    <w:rsid w:val="00E65B7D"/>
    <w:rsid w:val="00E70013"/>
    <w:rsid w:val="00E7535F"/>
    <w:rsid w:val="00E946BA"/>
    <w:rsid w:val="00EB3C6E"/>
    <w:rsid w:val="00EE2468"/>
    <w:rsid w:val="00F01D76"/>
    <w:rsid w:val="00F561B1"/>
    <w:rsid w:val="00F82910"/>
    <w:rsid w:val="00F84C88"/>
    <w:rsid w:val="00FB06BA"/>
    <w:rsid w:val="00FE500D"/>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4F101"/>
  <w15:chartTrackingRefBased/>
  <w15:docId w15:val="{E36DF99E-32A9-4699-8AC1-518C4D04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F5D"/>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31">
    <w:name w:val="Body Text 3"/>
    <w:basedOn w:val="a"/>
    <w:link w:val="32"/>
    <w:rsid w:val="00820811"/>
    <w:pPr>
      <w:spacing w:before="0" w:line="240" w:lineRule="auto"/>
      <w:ind w:firstLine="0"/>
      <w:jc w:val="left"/>
    </w:pPr>
    <w:rPr>
      <w:rFonts w:eastAsia="Calibri"/>
      <w:sz w:val="16"/>
      <w:szCs w:val="16"/>
    </w:rPr>
  </w:style>
  <w:style w:type="character" w:customStyle="1" w:styleId="32">
    <w:name w:val="Основной текст 3 Знак"/>
    <w:basedOn w:val="a0"/>
    <w:link w:val="31"/>
    <w:rsid w:val="00820811"/>
    <w:rPr>
      <w:rFonts w:eastAsia="Calibri"/>
      <w:sz w:val="16"/>
      <w:szCs w:val="16"/>
    </w:rPr>
  </w:style>
  <w:style w:type="character" w:styleId="afd">
    <w:name w:val="Unresolved Mention"/>
    <w:basedOn w:val="a0"/>
    <w:uiPriority w:val="99"/>
    <w:semiHidden/>
    <w:unhideWhenUsed/>
    <w:rsid w:val="00894667"/>
    <w:rPr>
      <w:color w:val="605E5C"/>
      <w:shd w:val="clear" w:color="auto" w:fill="E1DFDD"/>
    </w:rPr>
  </w:style>
  <w:style w:type="paragraph" w:styleId="afe">
    <w:name w:val="Balloon Text"/>
    <w:basedOn w:val="a"/>
    <w:link w:val="aff"/>
    <w:uiPriority w:val="99"/>
    <w:semiHidden/>
    <w:unhideWhenUsed/>
    <w:rsid w:val="00C4312C"/>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C43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9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2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3"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84"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38"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59" Type="http://schemas.openxmlformats.org/officeDocument/2006/relationships/hyperlink" Target="consultantplus://offline/ref=9D8161AA42813FF2C5CEF20345109A18045E915A4D486592BF0D91A3DD55F1698951AD87C989255BD5FBE092C10199654393C4422B6702763792395C732ADDC2DF9Fd0R3M" TargetMode="External"/><Relationship Id="rId170"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91"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6" Type="http://schemas.openxmlformats.org/officeDocument/2006/relationships/hyperlink" Target="consultantplus://offline/ref=9D8161AA42813FF2C5CEF20345109A18045E915A4D486592BF0D91A3DD55F1698951AD87C989255BD5FBE091C4059F654393C4422B6702763792395C742FD69F87DD4C4BBB23d1R3M" TargetMode="External"/><Relationship Id="rId247" Type="http://schemas.openxmlformats.org/officeDocument/2006/relationships/footer" Target="footer10.xml"/><Relationship Id="rId107"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268" Type="http://schemas.openxmlformats.org/officeDocument/2006/relationships/hyperlink" Target="consultantplus://offline/ref=9D8161AA42813FF2C5CEF20345109A18045E915A4D486592BF0D91A3DD55F1698951AD9BC98E255BD5FCEE95C10D9338499B9D4E29600D213292d3R9M" TargetMode="External"/><Relationship Id="rId289" Type="http://schemas.openxmlformats.org/officeDocument/2006/relationships/hyperlink" Target="consultantplus://offline/ref=9D8161AA42813FF2C5CEF20345109A18045E915A4D486592BF0D91A3DD55F1698951AD87C989255BD5FBE99DC50399654393C4422B6702763792395C74248ACFCDd9R8M" TargetMode="External"/><Relationship Id="rId11"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8"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49"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1"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1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37" Type="http://schemas.openxmlformats.org/officeDocument/2006/relationships/footer" Target="footer3.xml"/><Relationship Id="rId258" Type="http://schemas.openxmlformats.org/officeDocument/2006/relationships/hyperlink" Target="consultantplus://offline/ref=9D8161AA42813FF2C5CEF20345109A18045E915A4D486592BF0D91A3DD55F1698951AD9BC98E255BD5FCEE95C0059338499B9D4E29600D213292d3R9M" TargetMode="External"/><Relationship Id="rId279" Type="http://schemas.openxmlformats.org/officeDocument/2006/relationships/hyperlink" Target="consultantplus://offline/ref=9D8161AA42813FF2C5CEF20345109A18045E915A4D486592BF0D91A3DD55F1698951AD9BC98E255BD5FCEE95C00C9338499B9D4E29600D213292d3R9M" TargetMode="External"/><Relationship Id="rId2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18"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39"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90" Type="http://schemas.openxmlformats.org/officeDocument/2006/relationships/header" Target="header11.xml"/><Relationship Id="rId8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7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6" Type="http://schemas.openxmlformats.org/officeDocument/2006/relationships/hyperlink" Target="consultantplus://offline/ref=9D8161AA42813FF2C5CEF20345109A18045E915A4D486592BF0D91A3DD55F1698951AD87C989255BD5FBE091C4059F654393C4422B6702763792395C742FD49F86DB4C4BBB23d1R3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8" Type="http://schemas.openxmlformats.org/officeDocument/2006/relationships/header" Target="header6.xml"/><Relationship Id="rId269" Type="http://schemas.openxmlformats.org/officeDocument/2006/relationships/hyperlink" Target="consultantplus://offline/ref=9D8161AA42813FF2C5CEF20345109A18045E915A4D486592BF0D91A3DD55F1698951AD9BC98E255BD5FCEE90C20D9338499B9D4E29600D213292d3R9M" TargetMode="External"/><Relationship Id="rId12" Type="http://schemas.openxmlformats.org/officeDocument/2006/relationships/header" Target="header1.xm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9"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280" Type="http://schemas.openxmlformats.org/officeDocument/2006/relationships/hyperlink" Target="consultantplus://offline/ref=9D8161AA42813FF2C5CEF20345109A18045E915A4D486592BF0D91A3DD55F1698951AD9BC98E255BD5FCEE95C00C9338499B9D4E29600D213292d3R9M" TargetMode="External"/><Relationship Id="rId54"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75"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96"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40"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DC2DF9Fd0R3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 Type="http://schemas.openxmlformats.org/officeDocument/2006/relationships/footnotes" Target="footnotes.xml"/><Relationship Id="rId238" Type="http://schemas.openxmlformats.org/officeDocument/2006/relationships/footer" Target="footer4.xml"/><Relationship Id="rId25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270" Type="http://schemas.openxmlformats.org/officeDocument/2006/relationships/header" Target="header9.xml"/><Relationship Id="rId291" Type="http://schemas.openxmlformats.org/officeDocument/2006/relationships/footer" Target="footer21.xml"/><Relationship Id="rId4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6978DDC4C43BB2402B724F13A4022D403E6C2A5E60AF36CdFRFM" TargetMode="External"/><Relationship Id="rId172"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28"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49" Type="http://schemas.openxmlformats.org/officeDocument/2006/relationships/footer" Target="footer11.xml"/><Relationship Id="rId13" Type="http://schemas.openxmlformats.org/officeDocument/2006/relationships/footer" Target="footer1.xml"/><Relationship Id="rId10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81"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5"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7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04"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20"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2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1"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188"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92"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62"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83"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13"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218"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39"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0" Type="http://schemas.openxmlformats.org/officeDocument/2006/relationships/footer" Target="footer12.xml"/><Relationship Id="rId25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71" Type="http://schemas.openxmlformats.org/officeDocument/2006/relationships/footer" Target="footer17.xml"/><Relationship Id="rId276"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292" Type="http://schemas.openxmlformats.org/officeDocument/2006/relationships/footer" Target="footer22.xml"/><Relationship Id="rId2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6"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0"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31"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3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57"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1" Type="http://schemas.openxmlformats.org/officeDocument/2006/relationships/hyperlink" Target="consultantplus://offline/ref=9D8161AA42813FF2C5CEF20345109A18045E915A4D486592BF0D91A3DD55F1698951AD87C989255BD5FAE996C40691654393C4422B6702763792395C762FDDC2DF9Fd0R3M" TargetMode="External"/><Relationship Id="rId8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2"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17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4"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8"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2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40" Type="http://schemas.openxmlformats.org/officeDocument/2006/relationships/footer" Target="footer5.xml"/><Relationship Id="rId245" Type="http://schemas.openxmlformats.org/officeDocument/2006/relationships/header" Target="header5.xml"/><Relationship Id="rId261"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66" Type="http://schemas.openxmlformats.org/officeDocument/2006/relationships/footer" Target="footer16.xml"/><Relationship Id="rId287" Type="http://schemas.openxmlformats.org/officeDocument/2006/relationships/footer" Target="footer19.xml"/><Relationship Id="rId14" Type="http://schemas.openxmlformats.org/officeDocument/2006/relationships/footer" Target="footer2.xml"/><Relationship Id="rId3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7"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5"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7"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1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2" Type="http://schemas.openxmlformats.org/officeDocument/2006/relationships/hyperlink" Target="consultantplus://offline/ref=9D8161AA42813FF2C5CEF20345109A18045E915A4D486592BF0D91A3DD55F1698951AD9BC98E255BD5FCEE95C00C9338499B9D4E29600D213292d3R9M" TargetMode="External"/><Relationship Id="rId8"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5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4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4"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8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1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30"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23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51" Type="http://schemas.openxmlformats.org/officeDocument/2006/relationships/header" Target="header7.xml"/><Relationship Id="rId256" Type="http://schemas.openxmlformats.org/officeDocument/2006/relationships/hyperlink" Target="consultantplus://offline/ref=9D8161AA42813FF2C5CEF20345109A18045E915A4D486592BF0D91A3DD55F1698951AD9BC98E255BD5FCE890C4009338499B9D4E29600D213292d3R9M" TargetMode="External"/><Relationship Id="rId277" Type="http://schemas.openxmlformats.org/officeDocument/2006/relationships/hyperlink" Target="consultantplus://offline/ref=9D8161AA42813FF2C5CEF20345109A18045E915A4D486592BF0D91A3DD55F1698951AD9BC98E255BD5FCEE95C00C9338499B9D4E29600D213292d3R9M" TargetMode="Externa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16"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37"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58"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72" Type="http://schemas.openxmlformats.org/officeDocument/2006/relationships/footer" Target="footer18.xml"/><Relationship Id="rId293" Type="http://schemas.openxmlformats.org/officeDocument/2006/relationships/fontTable" Target="fontTable.xml"/><Relationship Id="rId2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7059F654393C4422B6702763792395C742FD79C8EDD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83"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88"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11"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3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53"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74"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9"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90"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04"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20"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25"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241" Type="http://schemas.openxmlformats.org/officeDocument/2006/relationships/footer" Target="footer6.xml"/><Relationship Id="rId246" Type="http://schemas.openxmlformats.org/officeDocument/2006/relationships/footer" Target="footer9.xml"/><Relationship Id="rId267" Type="http://schemas.openxmlformats.org/officeDocument/2006/relationships/hyperlink" Target="consultantplus://offline/ref=9D8161AA42813FF2C5CEF20345109A18045E915A4D486592BF0D91A3DD55F1698951AD9BC98E255BD5FCEE90C20D9338499B9D4E29600D213292d3R9M" TargetMode="External"/><Relationship Id="rId288" Type="http://schemas.openxmlformats.org/officeDocument/2006/relationships/footer" Target="footer20.xml"/><Relationship Id="rId1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6"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2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62"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83" Type="http://schemas.openxmlformats.org/officeDocument/2006/relationships/hyperlink" Target="consultantplus://offline/ref=9D8161AA42813FF2C5CEF20345109A18045E915A4D486592BF0D91A3DD55F1698951AD9BC98E255BD5FCEE95C00C9338499B9D4E29600D213292d3R9M" TargetMode="External"/><Relationship Id="rId10" Type="http://schemas.openxmlformats.org/officeDocument/2006/relationships/hyperlink" Target="consultantplus://offline/ref=9D8161AA42813FF2C5CEF20345109A18045E915A4D486592BF0D91A3DD55F1698951AD87C989255BD5FBE092C7059F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4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8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180"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10"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36" Type="http://schemas.openxmlformats.org/officeDocument/2006/relationships/header" Target="header2.xml"/><Relationship Id="rId257" Type="http://schemas.openxmlformats.org/officeDocument/2006/relationships/hyperlink" Target="consultantplus://offline/ref=9D8161AA42813FF2C5CEF20345109A18045E915A4D486592BF0D91A3DD55F1698951AD9BC98E255BD5FCEE95C30D9338499B9D4E29600D213292d3R9M" TargetMode="External"/><Relationship Id="rId278" Type="http://schemas.openxmlformats.org/officeDocument/2006/relationships/hyperlink" Target="consultantplus://offline/ref=9D8161AA42813FF2C5CEF20345109A18045E915A4D486592BF0D91A3DD55F1698951AD9BC98E255BD5FCEE95C00C9338499B9D4E29600D213292d3R9M" TargetMode="External"/><Relationship Id="rId2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2" Type="http://schemas.openxmlformats.org/officeDocument/2006/relationships/footer" Target="footer13.xml"/><Relationship Id="rId273" Type="http://schemas.openxmlformats.org/officeDocument/2006/relationships/hyperlink" Target="consultantplus://offline/ref=9D8161AA42813FF2C5CEF20345109A18045E915A4D486592BF0D91A3DD55F1698951AD87C989255BD5FBEB97C0019A654393C4422B6702763F803Ed1R5M" TargetMode="External"/><Relationship Id="rId294" Type="http://schemas.openxmlformats.org/officeDocument/2006/relationships/theme" Target="theme/theme1.xml"/><Relationship Id="rId4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8"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2"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75"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9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0"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6"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42" Type="http://schemas.openxmlformats.org/officeDocument/2006/relationships/header" Target="header4.xml"/><Relationship Id="rId263"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84"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9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3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53" Type="http://schemas.openxmlformats.org/officeDocument/2006/relationships/footer" Target="footer14.xml"/><Relationship Id="rId27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9"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1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8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5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76"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2"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43" Type="http://schemas.openxmlformats.org/officeDocument/2006/relationships/footer" Target="footer7.xml"/><Relationship Id="rId264" Type="http://schemas.openxmlformats.org/officeDocument/2006/relationships/header" Target="header8.xml"/><Relationship Id="rId285"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7"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8"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3"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2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70"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91"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45"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66"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187"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3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5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14"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275" Type="http://schemas.openxmlformats.org/officeDocument/2006/relationships/hyperlink" Target="consultantplus://offline/ref=9D8161AA42813FF2C5CEF20345109A18045E915A4D486592BF0D91A3DD55F1698951AD87C989255BD5FBE190C6009D654393C4422B6702763F803Ed1R5M" TargetMode="Externa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35"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5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77"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02"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2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44" Type="http://schemas.openxmlformats.org/officeDocument/2006/relationships/footer" Target="footer8.xml"/><Relationship Id="rId1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7059F654393C4422B6702763792395C742FD69E8FDE4C4BBB23d1R3M" TargetMode="External"/><Relationship Id="rId265" Type="http://schemas.openxmlformats.org/officeDocument/2006/relationships/footer" Target="footer15.xml"/><Relationship Id="rId286"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4536-C48F-4236-BAEA-2F00E273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23571</Words>
  <Characters>134359</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User</dc:creator>
  <cp:keywords/>
  <dc:description>Консультант Плюс - Конструктор Договоров</dc:description>
  <cp:lastModifiedBy>User</cp:lastModifiedBy>
  <cp:revision>26</cp:revision>
  <cp:lastPrinted>2019-07-30T06:44:00Z</cp:lastPrinted>
  <dcterms:created xsi:type="dcterms:W3CDTF">2018-11-16T07:50:00Z</dcterms:created>
  <dcterms:modified xsi:type="dcterms:W3CDTF">2019-07-30T06:44:00Z</dcterms:modified>
</cp:coreProperties>
</file>